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F04269" w:rsidRPr="00F04269" w14:paraId="4011EC4D" w14:textId="77777777" w:rsidTr="00F04269">
        <w:trPr>
          <w:trHeight w:val="3253"/>
        </w:trPr>
        <w:tc>
          <w:tcPr>
            <w:tcW w:w="4895" w:type="dxa"/>
          </w:tcPr>
          <w:p w14:paraId="012C368D" w14:textId="77777777" w:rsidR="00F04269" w:rsidRPr="00F04269" w:rsidRDefault="00F04269" w:rsidP="00F04269">
            <w:pPr>
              <w:tabs>
                <w:tab w:val="center" w:pos="2894"/>
                <w:tab w:val="center" w:pos="3602"/>
                <w:tab w:val="center" w:pos="4310"/>
                <w:tab w:val="center" w:pos="5927"/>
              </w:tabs>
              <w:rPr>
                <w:rFonts w:ascii="Times New Roman" w:hAnsi="Times New Roman"/>
                <w:sz w:val="28"/>
              </w:rPr>
            </w:pPr>
            <w:bookmarkStart w:id="0" w:name="_Hlk100216007"/>
            <w:r w:rsidRPr="00F04269">
              <w:rPr>
                <w:rFonts w:ascii="Times New Roman" w:hAnsi="Times New Roman"/>
                <w:sz w:val="28"/>
              </w:rPr>
              <w:t xml:space="preserve">СОГЛАСОВАНО </w:t>
            </w:r>
            <w:r w:rsidRPr="00F04269">
              <w:rPr>
                <w:rFonts w:ascii="Times New Roman" w:hAnsi="Times New Roman"/>
                <w:sz w:val="28"/>
              </w:rPr>
              <w:tab/>
              <w:t xml:space="preserve"> </w:t>
            </w:r>
            <w:r w:rsidRPr="00F04269">
              <w:rPr>
                <w:rFonts w:ascii="Times New Roman" w:hAnsi="Times New Roman"/>
                <w:sz w:val="28"/>
              </w:rPr>
              <w:tab/>
              <w:t xml:space="preserve"> </w:t>
            </w:r>
            <w:r w:rsidRPr="00F04269">
              <w:rPr>
                <w:rFonts w:ascii="Times New Roman" w:hAnsi="Times New Roman"/>
                <w:sz w:val="28"/>
              </w:rPr>
              <w:tab/>
              <w:t xml:space="preserve"> </w:t>
            </w:r>
            <w:r w:rsidRPr="00F04269">
              <w:rPr>
                <w:rFonts w:ascii="Times New Roman" w:hAnsi="Times New Roman"/>
                <w:sz w:val="28"/>
              </w:rPr>
              <w:tab/>
              <w:t xml:space="preserve"> </w:t>
            </w:r>
          </w:p>
          <w:p w14:paraId="1835771F" w14:textId="77777777" w:rsidR="00F04269" w:rsidRPr="00F04269" w:rsidRDefault="00F04269" w:rsidP="00F04269">
            <w:pPr>
              <w:spacing w:after="13"/>
              <w:ind w:left="57" w:hanging="10"/>
              <w:jc w:val="both"/>
              <w:rPr>
                <w:rFonts w:ascii="Times New Roman" w:hAnsi="Times New Roman"/>
                <w:sz w:val="28"/>
              </w:rPr>
            </w:pPr>
            <w:r w:rsidRPr="00F04269">
              <w:rPr>
                <w:rFonts w:ascii="Times New Roman" w:hAnsi="Times New Roman"/>
                <w:sz w:val="28"/>
              </w:rPr>
              <w:t xml:space="preserve">Председатель Арбитражного суда Ярославской области  </w:t>
            </w:r>
          </w:p>
          <w:p w14:paraId="5627A712" w14:textId="77777777" w:rsidR="00F04269" w:rsidRPr="00F04269" w:rsidRDefault="00F04269" w:rsidP="00F04269">
            <w:pPr>
              <w:spacing w:after="13"/>
              <w:ind w:left="57" w:hanging="10"/>
              <w:jc w:val="both"/>
              <w:rPr>
                <w:rFonts w:ascii="Times New Roman" w:hAnsi="Times New Roman"/>
                <w:sz w:val="28"/>
              </w:rPr>
            </w:pPr>
          </w:p>
          <w:p w14:paraId="4A413578" w14:textId="77777777" w:rsidR="00F04269" w:rsidRPr="00F04269" w:rsidRDefault="00F04269" w:rsidP="00F04269">
            <w:pPr>
              <w:spacing w:after="13"/>
              <w:ind w:left="57" w:hanging="10"/>
              <w:jc w:val="both"/>
              <w:rPr>
                <w:rFonts w:ascii="Times New Roman" w:hAnsi="Times New Roman"/>
                <w:sz w:val="28"/>
              </w:rPr>
            </w:pPr>
            <w:r w:rsidRPr="00F04269">
              <w:rPr>
                <w:rFonts w:ascii="Times New Roman" w:hAnsi="Times New Roman"/>
                <w:sz w:val="28"/>
              </w:rPr>
              <w:t>_______________________В.В. Гущев</w:t>
            </w:r>
          </w:p>
          <w:p w14:paraId="42AD092C" w14:textId="77777777" w:rsidR="00F04269" w:rsidRPr="00F04269" w:rsidRDefault="00F04269" w:rsidP="00F04269">
            <w:pPr>
              <w:spacing w:after="13"/>
              <w:ind w:left="57" w:hanging="10"/>
              <w:jc w:val="both"/>
              <w:rPr>
                <w:rFonts w:ascii="Times New Roman" w:hAnsi="Times New Roman"/>
                <w:sz w:val="28"/>
              </w:rPr>
            </w:pPr>
            <w:r w:rsidRPr="00F04269">
              <w:rPr>
                <w:rFonts w:ascii="Times New Roman" w:hAnsi="Times New Roman"/>
                <w:sz w:val="28"/>
              </w:rPr>
              <w:t xml:space="preserve">    М.П.</w:t>
            </w:r>
          </w:p>
          <w:p w14:paraId="0345A8E4" w14:textId="77777777" w:rsidR="00F04269" w:rsidRPr="00F04269" w:rsidRDefault="00F04269" w:rsidP="00F04269">
            <w:pPr>
              <w:spacing w:line="237" w:lineRule="auto"/>
              <w:rPr>
                <w:rFonts w:ascii="Times New Roman" w:hAnsi="Times New Roman"/>
                <w:sz w:val="28"/>
              </w:rPr>
            </w:pPr>
          </w:p>
          <w:p w14:paraId="226CE662" w14:textId="77777777" w:rsidR="00F04269" w:rsidRPr="00F04269" w:rsidRDefault="00F04269" w:rsidP="00F04269">
            <w:pPr>
              <w:spacing w:line="237" w:lineRule="auto"/>
              <w:rPr>
                <w:rFonts w:ascii="Times New Roman" w:hAnsi="Times New Roman"/>
                <w:sz w:val="28"/>
              </w:rPr>
            </w:pPr>
            <w:r w:rsidRPr="00F04269">
              <w:rPr>
                <w:rFonts w:ascii="Times New Roman" w:hAnsi="Times New Roman"/>
                <w:sz w:val="28"/>
              </w:rPr>
              <w:t xml:space="preserve">    </w:t>
            </w:r>
          </w:p>
        </w:tc>
        <w:tc>
          <w:tcPr>
            <w:tcW w:w="4961" w:type="dxa"/>
            <w:hideMark/>
          </w:tcPr>
          <w:p w14:paraId="46CEEFE1" w14:textId="77777777" w:rsidR="00F04269" w:rsidRPr="00F04269" w:rsidRDefault="00F04269" w:rsidP="00F04269">
            <w:pPr>
              <w:spacing w:line="360" w:lineRule="auto"/>
              <w:rPr>
                <w:rFonts w:ascii="Times New Roman" w:hAnsi="Times New Roman"/>
                <w:bCs/>
                <w:sz w:val="28"/>
                <w:szCs w:val="28"/>
              </w:rPr>
            </w:pPr>
            <w:r w:rsidRPr="00F04269">
              <w:rPr>
                <w:rFonts w:ascii="Times New Roman" w:hAnsi="Times New Roman"/>
                <w:bCs/>
                <w:sz w:val="28"/>
                <w:szCs w:val="28"/>
              </w:rPr>
              <w:t>УТВЕРЖДАЮ</w:t>
            </w:r>
          </w:p>
          <w:p w14:paraId="0BD57703" w14:textId="77777777" w:rsidR="00F04269" w:rsidRPr="00F04269" w:rsidRDefault="00F04269" w:rsidP="00F04269">
            <w:pPr>
              <w:spacing w:line="360" w:lineRule="auto"/>
              <w:rPr>
                <w:rFonts w:ascii="Times New Roman" w:hAnsi="Times New Roman"/>
                <w:bCs/>
                <w:sz w:val="28"/>
                <w:szCs w:val="28"/>
              </w:rPr>
            </w:pPr>
            <w:r w:rsidRPr="00F04269">
              <w:rPr>
                <w:rFonts w:ascii="Times New Roman" w:hAnsi="Times New Roman"/>
                <w:bCs/>
                <w:sz w:val="28"/>
                <w:szCs w:val="28"/>
              </w:rPr>
              <w:t>Директор</w:t>
            </w:r>
          </w:p>
          <w:p w14:paraId="174373A0" w14:textId="77777777" w:rsidR="00F04269" w:rsidRPr="00F04269" w:rsidRDefault="00F04269" w:rsidP="00F04269">
            <w:pPr>
              <w:spacing w:line="360" w:lineRule="auto"/>
              <w:rPr>
                <w:rFonts w:ascii="Times New Roman" w:hAnsi="Times New Roman"/>
                <w:bCs/>
                <w:sz w:val="28"/>
                <w:szCs w:val="28"/>
              </w:rPr>
            </w:pPr>
            <w:r w:rsidRPr="00F04269">
              <w:rPr>
                <w:rFonts w:ascii="Times New Roman" w:hAnsi="Times New Roman"/>
                <w:bCs/>
                <w:sz w:val="28"/>
                <w:szCs w:val="28"/>
              </w:rPr>
              <w:t>Ярославского филиала</w:t>
            </w:r>
          </w:p>
          <w:p w14:paraId="11B78A2F" w14:textId="77777777" w:rsidR="00F04269" w:rsidRPr="00F04269" w:rsidRDefault="00F04269" w:rsidP="00F04269">
            <w:pPr>
              <w:spacing w:line="360" w:lineRule="auto"/>
              <w:rPr>
                <w:rFonts w:ascii="Times New Roman" w:hAnsi="Times New Roman"/>
                <w:bCs/>
                <w:sz w:val="28"/>
                <w:szCs w:val="28"/>
              </w:rPr>
            </w:pPr>
            <w:r w:rsidRPr="00F04269">
              <w:rPr>
                <w:rFonts w:ascii="Times New Roman" w:hAnsi="Times New Roman"/>
                <w:bCs/>
                <w:sz w:val="28"/>
                <w:szCs w:val="28"/>
              </w:rPr>
              <w:t>Финуниверситета</w:t>
            </w:r>
          </w:p>
          <w:p w14:paraId="493CE45F" w14:textId="77777777" w:rsidR="00F04269" w:rsidRPr="00F04269" w:rsidRDefault="00F04269" w:rsidP="00F04269">
            <w:pPr>
              <w:spacing w:line="360" w:lineRule="auto"/>
              <w:jc w:val="both"/>
              <w:rPr>
                <w:rFonts w:ascii="Times New Roman" w:hAnsi="Times New Roman"/>
                <w:sz w:val="28"/>
              </w:rPr>
            </w:pPr>
            <w:r w:rsidRPr="00F04269">
              <w:rPr>
                <w:rFonts w:ascii="Times New Roman" w:hAnsi="Times New Roman"/>
                <w:bCs/>
                <w:sz w:val="28"/>
                <w:szCs w:val="28"/>
              </w:rPr>
              <w:t>_______________В.А. Кваша</w:t>
            </w:r>
          </w:p>
        </w:tc>
      </w:tr>
    </w:tbl>
    <w:p w14:paraId="0AA30D02" w14:textId="77777777" w:rsidR="00F04269" w:rsidRPr="00F04269" w:rsidRDefault="00F04269" w:rsidP="00F04269">
      <w:pPr>
        <w:spacing w:after="160" w:line="256" w:lineRule="auto"/>
        <w:rPr>
          <w:rFonts w:ascii="Times New Roman" w:eastAsia="Calibri" w:hAnsi="Times New Roman" w:cs="Times New Roman"/>
          <w:sz w:val="28"/>
          <w:szCs w:val="28"/>
          <w:lang w:eastAsia="en-US"/>
        </w:rPr>
      </w:pPr>
      <w:r w:rsidRPr="00F04269">
        <w:rPr>
          <w:rFonts w:ascii="Times New Roman" w:eastAsia="Calibri" w:hAnsi="Times New Roman" w:cs="Times New Roman"/>
          <w:sz w:val="28"/>
          <w:szCs w:val="28"/>
          <w:lang w:eastAsia="en-US"/>
        </w:rPr>
        <w:t xml:space="preserve">   «15» июня 2023 г.</w:t>
      </w:r>
      <w:r w:rsidRPr="00F04269">
        <w:rPr>
          <w:rFonts w:ascii="Times New Roman" w:eastAsia="Calibri" w:hAnsi="Times New Roman" w:cs="Times New Roman"/>
          <w:sz w:val="28"/>
          <w:szCs w:val="28"/>
          <w:lang w:eastAsia="en-US"/>
        </w:rPr>
        <w:tab/>
      </w:r>
      <w:r w:rsidRPr="00F04269">
        <w:rPr>
          <w:rFonts w:ascii="Times New Roman" w:eastAsia="Calibri" w:hAnsi="Times New Roman" w:cs="Times New Roman"/>
          <w:sz w:val="28"/>
          <w:szCs w:val="28"/>
          <w:lang w:eastAsia="en-US"/>
        </w:rPr>
        <w:tab/>
      </w:r>
      <w:r w:rsidRPr="00F04269">
        <w:rPr>
          <w:rFonts w:ascii="Times New Roman" w:eastAsia="Calibri" w:hAnsi="Times New Roman" w:cs="Times New Roman"/>
          <w:sz w:val="28"/>
          <w:szCs w:val="28"/>
          <w:lang w:eastAsia="en-US"/>
        </w:rPr>
        <w:tab/>
        <w:t xml:space="preserve">                           «20» июня 2023 г.</w:t>
      </w:r>
      <w:bookmarkEnd w:id="0"/>
    </w:p>
    <w:p w14:paraId="6CFC611A" w14:textId="493D1D5D" w:rsidR="00077336" w:rsidRPr="00032CD1" w:rsidRDefault="00077336" w:rsidP="007B112A">
      <w:pPr>
        <w:spacing w:after="283" w:line="240" w:lineRule="auto"/>
        <w:jc w:val="right"/>
        <w:rPr>
          <w:rFonts w:ascii="Times New Roman" w:hAnsi="Times New Roman" w:cs="Times New Roman"/>
          <w:sz w:val="28"/>
          <w:szCs w:val="28"/>
        </w:rPr>
      </w:pPr>
    </w:p>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EBB09DF" w14:textId="77777777" w:rsidR="004E2B58" w:rsidRPr="004E2B58" w:rsidRDefault="004E2B58" w:rsidP="004E2B58">
      <w:pPr>
        <w:widowControl w:val="0"/>
        <w:spacing w:after="0" w:line="240" w:lineRule="auto"/>
        <w:ind w:firstLine="709"/>
        <w:jc w:val="center"/>
        <w:rPr>
          <w:rFonts w:ascii="Times New Roman" w:eastAsia="Calibri" w:hAnsi="Times New Roman" w:cs="Times New Roman"/>
          <w:sz w:val="28"/>
          <w:szCs w:val="28"/>
          <w:lang w:eastAsia="en-US"/>
        </w:rPr>
      </w:pPr>
      <w:r w:rsidRPr="004E2B58">
        <w:rPr>
          <w:rFonts w:ascii="Times New Roman" w:eastAsia="Calibri" w:hAnsi="Times New Roman" w:cs="Times New Roman"/>
          <w:b/>
          <w:sz w:val="28"/>
          <w:szCs w:val="28"/>
          <w:lang w:eastAsia="en-US"/>
        </w:rPr>
        <w:t>ОСОБЕННОСТИ ВЕЩНЫХ ПРАВ НА НЕДВИЖИМОСТЬ</w:t>
      </w:r>
    </w:p>
    <w:p w14:paraId="5ED5737B" w14:textId="77777777" w:rsidR="004E2B58" w:rsidRDefault="004E2B58" w:rsidP="007B7271">
      <w:pPr>
        <w:spacing w:after="283" w:line="240" w:lineRule="auto"/>
        <w:jc w:val="center"/>
        <w:rPr>
          <w:rFonts w:ascii="Times New Roman" w:hAnsi="Times New Roman" w:cs="Times New Roman"/>
          <w:sz w:val="28"/>
          <w:szCs w:val="28"/>
        </w:rPr>
      </w:pPr>
    </w:p>
    <w:p w14:paraId="263CBE3E" w14:textId="37E4C7E5"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324D66FA"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A26977">
        <w:rPr>
          <w:rFonts w:ascii="Times New Roman" w:eastAsia="Calibri" w:hAnsi="Times New Roman" w:cs="Times New Roman"/>
          <w:sz w:val="28"/>
          <w:szCs w:val="28"/>
          <w:lang w:eastAsia="en-US"/>
        </w:rPr>
        <w:t>И.А Девятовская</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539B417B" w14:textId="77777777" w:rsidR="00F04269" w:rsidRDefault="00F04269"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26F2D977"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4E2B58">
        <w:rPr>
          <w:rFonts w:ascii="Times New Roman" w:hAnsi="Times New Roman"/>
          <w:sz w:val="24"/>
          <w:szCs w:val="24"/>
        </w:rPr>
        <w:t>Особенности вещных прав на недвижимость</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9A3283">
        <w:rPr>
          <w:rFonts w:ascii="Times New Roman" w:hAnsi="Times New Roman"/>
          <w:color w:val="000000" w:themeColor="text1"/>
          <w:sz w:val="24"/>
          <w:szCs w:val="24"/>
        </w:rPr>
        <w:t>1.</w:t>
      </w:r>
      <w:r w:rsidR="004E2B58">
        <w:rPr>
          <w:rFonts w:ascii="Times New Roman" w:hAnsi="Times New Roman"/>
          <w:color w:val="000000" w:themeColor="text1"/>
          <w:sz w:val="24"/>
          <w:szCs w:val="24"/>
        </w:rPr>
        <w:t>6</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166"/>
        <w:gridCol w:w="2325"/>
        <w:gridCol w:w="3356"/>
      </w:tblGrid>
      <w:tr w:rsidR="004E2B58" w:rsidRPr="00A83353" w14:paraId="744EBAC0" w14:textId="77777777" w:rsidTr="005728B2">
        <w:tc>
          <w:tcPr>
            <w:tcW w:w="1565" w:type="dxa"/>
            <w:vAlign w:val="center"/>
          </w:tcPr>
          <w:p w14:paraId="1DFBDC7F" w14:textId="77777777" w:rsidR="004E2B58" w:rsidRPr="004E2B58" w:rsidRDefault="004E2B58" w:rsidP="005728B2">
            <w:pPr>
              <w:pStyle w:val="Default"/>
              <w:widowControl w:val="0"/>
              <w:jc w:val="both"/>
              <w:rPr>
                <w:color w:val="auto"/>
              </w:rPr>
            </w:pPr>
            <w:r w:rsidRPr="004E2B58">
              <w:rPr>
                <w:color w:val="auto"/>
              </w:rPr>
              <w:t xml:space="preserve">Код </w:t>
            </w:r>
          </w:p>
          <w:p w14:paraId="6246BB9E" w14:textId="77777777" w:rsidR="004E2B58" w:rsidRPr="004E2B58" w:rsidRDefault="004E2B58" w:rsidP="005728B2">
            <w:pPr>
              <w:pStyle w:val="Default"/>
              <w:widowControl w:val="0"/>
              <w:jc w:val="both"/>
              <w:rPr>
                <w:color w:val="auto"/>
              </w:rPr>
            </w:pPr>
            <w:r w:rsidRPr="004E2B58">
              <w:rPr>
                <w:color w:val="auto"/>
              </w:rPr>
              <w:t>компетенции</w:t>
            </w:r>
          </w:p>
        </w:tc>
        <w:tc>
          <w:tcPr>
            <w:tcW w:w="2051" w:type="dxa"/>
            <w:vAlign w:val="center"/>
          </w:tcPr>
          <w:p w14:paraId="4E98812D" w14:textId="77777777" w:rsidR="004E2B58" w:rsidRPr="004E2B58" w:rsidRDefault="004E2B58" w:rsidP="005728B2">
            <w:pPr>
              <w:pStyle w:val="Default"/>
              <w:widowControl w:val="0"/>
              <w:jc w:val="both"/>
              <w:rPr>
                <w:color w:val="auto"/>
              </w:rPr>
            </w:pPr>
            <w:r w:rsidRPr="004E2B58">
              <w:rPr>
                <w:color w:val="auto"/>
              </w:rPr>
              <w:t xml:space="preserve">Наименование </w:t>
            </w:r>
          </w:p>
          <w:p w14:paraId="4BA080F3" w14:textId="77777777" w:rsidR="004E2B58" w:rsidRPr="004E2B58" w:rsidRDefault="004E2B58" w:rsidP="005728B2">
            <w:pPr>
              <w:pStyle w:val="Default"/>
              <w:widowControl w:val="0"/>
              <w:jc w:val="both"/>
              <w:rPr>
                <w:color w:val="auto"/>
              </w:rPr>
            </w:pPr>
            <w:r w:rsidRPr="004E2B58">
              <w:rPr>
                <w:color w:val="auto"/>
              </w:rPr>
              <w:t>компетенции</w:t>
            </w:r>
          </w:p>
        </w:tc>
        <w:tc>
          <w:tcPr>
            <w:tcW w:w="2440" w:type="dxa"/>
            <w:vAlign w:val="center"/>
          </w:tcPr>
          <w:p w14:paraId="677FCFCE" w14:textId="77777777" w:rsidR="004E2B58" w:rsidRPr="004E2B58" w:rsidRDefault="004E2B58" w:rsidP="005728B2">
            <w:pPr>
              <w:pStyle w:val="Default"/>
              <w:widowControl w:val="0"/>
              <w:jc w:val="both"/>
              <w:rPr>
                <w:color w:val="auto"/>
              </w:rPr>
            </w:pPr>
            <w:r w:rsidRPr="004E2B58">
              <w:rPr>
                <w:color w:val="auto"/>
              </w:rPr>
              <w:t xml:space="preserve">Индикаторы </w:t>
            </w:r>
          </w:p>
          <w:p w14:paraId="2D53F066" w14:textId="77777777" w:rsidR="004E2B58" w:rsidRPr="004E2B58" w:rsidRDefault="004E2B58" w:rsidP="005728B2">
            <w:pPr>
              <w:pStyle w:val="Default"/>
              <w:widowControl w:val="0"/>
              <w:jc w:val="both"/>
              <w:rPr>
                <w:color w:val="auto"/>
              </w:rPr>
            </w:pPr>
            <w:r w:rsidRPr="004E2B58">
              <w:rPr>
                <w:color w:val="auto"/>
              </w:rPr>
              <w:t xml:space="preserve">достижения </w:t>
            </w:r>
          </w:p>
          <w:p w14:paraId="083A3560" w14:textId="77777777" w:rsidR="004E2B58" w:rsidRPr="004E2B58" w:rsidRDefault="004E2B58" w:rsidP="005728B2">
            <w:pPr>
              <w:pStyle w:val="Default"/>
              <w:widowControl w:val="0"/>
              <w:jc w:val="both"/>
              <w:rPr>
                <w:color w:val="auto"/>
              </w:rPr>
            </w:pPr>
            <w:r w:rsidRPr="004E2B58">
              <w:rPr>
                <w:color w:val="auto"/>
              </w:rPr>
              <w:t>компетенции</w:t>
            </w:r>
          </w:p>
        </w:tc>
        <w:tc>
          <w:tcPr>
            <w:tcW w:w="3356" w:type="dxa"/>
            <w:vAlign w:val="center"/>
          </w:tcPr>
          <w:p w14:paraId="3C1E5FD1" w14:textId="77777777" w:rsidR="004E2B58" w:rsidRPr="004E2B58" w:rsidRDefault="004E2B58" w:rsidP="005728B2">
            <w:pPr>
              <w:pStyle w:val="Default"/>
              <w:widowControl w:val="0"/>
              <w:jc w:val="both"/>
              <w:rPr>
                <w:color w:val="auto"/>
              </w:rPr>
            </w:pPr>
            <w:r w:rsidRPr="004E2B58">
              <w:rPr>
                <w:color w:val="auto"/>
              </w:rPr>
              <w:t>Результаты обучения (владения, умения и знания), соотнесённые с компетенциями/индикаторами достижения компетенции</w:t>
            </w:r>
          </w:p>
        </w:tc>
      </w:tr>
      <w:tr w:rsidR="004E2B58" w:rsidRPr="00A83353" w14:paraId="6CEB98FE" w14:textId="77777777" w:rsidTr="005728B2">
        <w:tc>
          <w:tcPr>
            <w:tcW w:w="1565" w:type="dxa"/>
            <w:vMerge w:val="restart"/>
            <w:vAlign w:val="center"/>
          </w:tcPr>
          <w:p w14:paraId="0B5F5230" w14:textId="77777777" w:rsidR="004E2B58" w:rsidRPr="004E2B58" w:rsidRDefault="004E2B58" w:rsidP="005728B2">
            <w:pPr>
              <w:pStyle w:val="Default"/>
              <w:widowControl w:val="0"/>
              <w:jc w:val="both"/>
              <w:rPr>
                <w:color w:val="auto"/>
              </w:rPr>
            </w:pPr>
            <w:r w:rsidRPr="004E2B58">
              <w:rPr>
                <w:color w:val="auto"/>
              </w:rPr>
              <w:t>ПК-3</w:t>
            </w:r>
          </w:p>
        </w:tc>
        <w:tc>
          <w:tcPr>
            <w:tcW w:w="2051" w:type="dxa"/>
            <w:vMerge w:val="restart"/>
          </w:tcPr>
          <w:p w14:paraId="62E0A76B" w14:textId="77777777" w:rsidR="004E2B58" w:rsidRPr="004E2B58" w:rsidRDefault="004E2B58" w:rsidP="005728B2">
            <w:pPr>
              <w:pStyle w:val="Default"/>
              <w:jc w:val="both"/>
              <w:rPr>
                <w:sz w:val="23"/>
                <w:szCs w:val="23"/>
              </w:rPr>
            </w:pPr>
            <w:r w:rsidRPr="004E2B58">
              <w:rPr>
                <w:sz w:val="23"/>
                <w:szCs w:val="23"/>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p w14:paraId="5F83A59C" w14:textId="77777777" w:rsidR="004E2B58" w:rsidRPr="004E2B58" w:rsidRDefault="004E2B58" w:rsidP="005728B2">
            <w:pPr>
              <w:rPr>
                <w:rFonts w:ascii="Times New Roman" w:hAnsi="Times New Roman" w:cs="Times New Roman"/>
              </w:rPr>
            </w:pPr>
          </w:p>
        </w:tc>
        <w:tc>
          <w:tcPr>
            <w:tcW w:w="2440" w:type="dxa"/>
          </w:tcPr>
          <w:p w14:paraId="58754788" w14:textId="77777777" w:rsidR="004E2B58" w:rsidRPr="004E2B58" w:rsidRDefault="004E2B58" w:rsidP="005728B2">
            <w:pPr>
              <w:pStyle w:val="Default"/>
              <w:jc w:val="both"/>
              <w:rPr>
                <w:sz w:val="23"/>
                <w:szCs w:val="23"/>
              </w:rPr>
            </w:pPr>
            <w:r w:rsidRPr="004E2B58">
              <w:rPr>
                <w:sz w:val="23"/>
                <w:szCs w:val="23"/>
              </w:rPr>
              <w:t xml:space="preserve">1. 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w:t>
            </w:r>
          </w:p>
        </w:tc>
        <w:tc>
          <w:tcPr>
            <w:tcW w:w="3356" w:type="dxa"/>
          </w:tcPr>
          <w:p w14:paraId="264621E5" w14:textId="77777777" w:rsidR="004E2B58" w:rsidRPr="004E2B58" w:rsidRDefault="004E2B58" w:rsidP="005728B2">
            <w:pPr>
              <w:pStyle w:val="Default"/>
              <w:rPr>
                <w:sz w:val="23"/>
                <w:szCs w:val="23"/>
              </w:rPr>
            </w:pPr>
            <w:r w:rsidRPr="004E2B58">
              <w:rPr>
                <w:sz w:val="23"/>
                <w:szCs w:val="23"/>
              </w:rPr>
              <w:t xml:space="preserve">знать: особенности правового регулирования отдельных отношений по оказанию услуг в сфере бизнеса и власти, с учетом специфики рассматриваемых правоотношений и конкретных ситуаций </w:t>
            </w:r>
          </w:p>
          <w:p w14:paraId="6B8F20D6" w14:textId="77777777" w:rsidR="004E2B58" w:rsidRPr="004E2B58" w:rsidRDefault="004E2B58" w:rsidP="005728B2">
            <w:pPr>
              <w:rPr>
                <w:rFonts w:ascii="Times New Roman" w:eastAsia="Times New Roman" w:hAnsi="Times New Roman" w:cs="Times New Roman"/>
              </w:rPr>
            </w:pPr>
            <w:r w:rsidRPr="004E2B58">
              <w:rPr>
                <w:rFonts w:ascii="Times New Roman" w:hAnsi="Times New Roman" w:cs="Times New Roman"/>
                <w:sz w:val="23"/>
                <w:szCs w:val="23"/>
              </w:rPr>
              <w:t xml:space="preserve">уметь: оценивать организационные и правовые риски при оказании отдельных видов услуг гражданам и органами власти </w:t>
            </w:r>
          </w:p>
        </w:tc>
      </w:tr>
      <w:tr w:rsidR="004E2B58" w:rsidRPr="00A83353" w14:paraId="179572A1" w14:textId="77777777" w:rsidTr="005728B2">
        <w:tc>
          <w:tcPr>
            <w:tcW w:w="1565" w:type="dxa"/>
            <w:vMerge/>
            <w:vAlign w:val="center"/>
          </w:tcPr>
          <w:p w14:paraId="25592DCE" w14:textId="77777777" w:rsidR="004E2B58" w:rsidRPr="004E2B58" w:rsidRDefault="004E2B58" w:rsidP="005728B2">
            <w:pPr>
              <w:pStyle w:val="Default"/>
              <w:widowControl w:val="0"/>
              <w:jc w:val="both"/>
              <w:rPr>
                <w:color w:val="auto"/>
              </w:rPr>
            </w:pPr>
          </w:p>
        </w:tc>
        <w:tc>
          <w:tcPr>
            <w:tcW w:w="2051" w:type="dxa"/>
            <w:vMerge/>
          </w:tcPr>
          <w:p w14:paraId="693EF01B" w14:textId="77777777" w:rsidR="004E2B58" w:rsidRPr="004E2B58" w:rsidRDefault="004E2B58" w:rsidP="005728B2">
            <w:pPr>
              <w:rPr>
                <w:rFonts w:ascii="Times New Roman" w:hAnsi="Times New Roman" w:cs="Times New Roman"/>
                <w:sz w:val="24"/>
              </w:rPr>
            </w:pPr>
          </w:p>
        </w:tc>
        <w:tc>
          <w:tcPr>
            <w:tcW w:w="2440" w:type="dxa"/>
          </w:tcPr>
          <w:p w14:paraId="2E8E2575" w14:textId="77777777" w:rsidR="004E2B58" w:rsidRPr="004E2B58" w:rsidRDefault="004E2B58" w:rsidP="005728B2">
            <w:pPr>
              <w:pStyle w:val="Default"/>
              <w:jc w:val="both"/>
            </w:pPr>
            <w:r w:rsidRPr="004E2B58">
              <w:rPr>
                <w:sz w:val="23"/>
                <w:szCs w:val="23"/>
              </w:rPr>
              <w:t xml:space="preserve">2. Составляет и оформляет документацию, связанную с ведением договорной работы, досудебным урегулированием споров и организацией судебной защиты. </w:t>
            </w:r>
          </w:p>
        </w:tc>
        <w:tc>
          <w:tcPr>
            <w:tcW w:w="3356" w:type="dxa"/>
          </w:tcPr>
          <w:p w14:paraId="1E3FD7B1" w14:textId="77777777" w:rsidR="004E2B58" w:rsidRPr="004E2B58" w:rsidRDefault="004E2B58" w:rsidP="005728B2">
            <w:pPr>
              <w:pStyle w:val="Default"/>
              <w:rPr>
                <w:sz w:val="23"/>
                <w:szCs w:val="23"/>
              </w:rPr>
            </w:pPr>
            <w:r w:rsidRPr="004E2B58">
              <w:rPr>
                <w:sz w:val="23"/>
                <w:szCs w:val="23"/>
              </w:rPr>
              <w:t xml:space="preserve">знать: особенности заключения договоров об оказании отдельных видов услуг, правила и способы согласования сторонами существенных условий, требования к составлению отдельных видов документов, оформляющих отношения из договоров об оказании услуг </w:t>
            </w:r>
          </w:p>
          <w:p w14:paraId="12426125" w14:textId="77777777" w:rsidR="004E2B58" w:rsidRPr="004E2B58" w:rsidRDefault="004E2B58" w:rsidP="005728B2">
            <w:pPr>
              <w:rPr>
                <w:rFonts w:ascii="Times New Roman" w:eastAsia="Times New Roman" w:hAnsi="Times New Roman" w:cs="Times New Roman"/>
                <w:iCs/>
                <w:sz w:val="24"/>
              </w:rPr>
            </w:pPr>
            <w:r w:rsidRPr="004E2B58">
              <w:rPr>
                <w:rFonts w:ascii="Times New Roman" w:hAnsi="Times New Roman" w:cs="Times New Roman"/>
                <w:sz w:val="23"/>
                <w:szCs w:val="23"/>
              </w:rPr>
              <w:t xml:space="preserve">уметь: составлять типовые формы и формы договоров об оказании услуг в конкретных ситуациях, претензии, проекты исковых заявлений, вести переписку с контрагентом </w:t>
            </w:r>
          </w:p>
        </w:tc>
      </w:tr>
      <w:tr w:rsidR="004E2B58" w:rsidRPr="00A83353" w14:paraId="7524FF0A" w14:textId="77777777" w:rsidTr="005728B2">
        <w:tc>
          <w:tcPr>
            <w:tcW w:w="1565" w:type="dxa"/>
            <w:vMerge/>
            <w:vAlign w:val="center"/>
          </w:tcPr>
          <w:p w14:paraId="5B5B4814" w14:textId="77777777" w:rsidR="004E2B58" w:rsidRPr="004E2B58" w:rsidRDefault="004E2B58" w:rsidP="005728B2">
            <w:pPr>
              <w:pStyle w:val="Default"/>
              <w:widowControl w:val="0"/>
              <w:jc w:val="both"/>
              <w:rPr>
                <w:color w:val="auto"/>
              </w:rPr>
            </w:pPr>
          </w:p>
        </w:tc>
        <w:tc>
          <w:tcPr>
            <w:tcW w:w="2051" w:type="dxa"/>
            <w:vMerge/>
          </w:tcPr>
          <w:p w14:paraId="57E90CF1" w14:textId="77777777" w:rsidR="004E2B58" w:rsidRPr="004E2B58" w:rsidRDefault="004E2B58" w:rsidP="005728B2">
            <w:pPr>
              <w:rPr>
                <w:rFonts w:ascii="Times New Roman" w:hAnsi="Times New Roman" w:cs="Times New Roman"/>
                <w:sz w:val="24"/>
              </w:rPr>
            </w:pPr>
          </w:p>
        </w:tc>
        <w:tc>
          <w:tcPr>
            <w:tcW w:w="2440" w:type="dxa"/>
          </w:tcPr>
          <w:p w14:paraId="22A2660D" w14:textId="77777777" w:rsidR="004E2B58" w:rsidRPr="004E2B58" w:rsidRDefault="004E2B58" w:rsidP="005728B2">
            <w:pPr>
              <w:pStyle w:val="Default"/>
              <w:jc w:val="both"/>
            </w:pPr>
            <w:r w:rsidRPr="004E2B58">
              <w:rPr>
                <w:sz w:val="23"/>
                <w:szCs w:val="23"/>
              </w:rPr>
              <w:t xml:space="preserve">3. Разрабатывает практические рекомендации, направленные на повышение эффективности </w:t>
            </w:r>
            <w:r w:rsidRPr="004E2B58">
              <w:rPr>
                <w:sz w:val="23"/>
                <w:szCs w:val="23"/>
              </w:rPr>
              <w:lastRenderedPageBreak/>
              <w:t xml:space="preserve">функционирования органов государственной власти и бизнеса. </w:t>
            </w:r>
          </w:p>
        </w:tc>
        <w:tc>
          <w:tcPr>
            <w:tcW w:w="3356" w:type="dxa"/>
          </w:tcPr>
          <w:p w14:paraId="4B31B4CC" w14:textId="77777777" w:rsidR="004E2B58" w:rsidRPr="004E2B58" w:rsidRDefault="004E2B58" w:rsidP="005728B2">
            <w:pPr>
              <w:pStyle w:val="Default"/>
              <w:rPr>
                <w:sz w:val="23"/>
                <w:szCs w:val="23"/>
              </w:rPr>
            </w:pPr>
            <w:r w:rsidRPr="004E2B58">
              <w:rPr>
                <w:sz w:val="23"/>
                <w:szCs w:val="23"/>
              </w:rPr>
              <w:lastRenderedPageBreak/>
              <w:t xml:space="preserve">знать: специфику заключения и расторжения договоров возмездного оказания различных видов услуг, спорные моменты, практику разрешения споров по </w:t>
            </w:r>
            <w:r w:rsidRPr="004E2B58">
              <w:rPr>
                <w:sz w:val="23"/>
                <w:szCs w:val="23"/>
              </w:rPr>
              <w:lastRenderedPageBreak/>
              <w:t xml:space="preserve">наиболее актуальным вопросам правового регулирования отношений по оказанию услуг </w:t>
            </w:r>
          </w:p>
          <w:p w14:paraId="4CF1D92A" w14:textId="77777777" w:rsidR="004E2B58" w:rsidRPr="004E2B58" w:rsidRDefault="004E2B58" w:rsidP="005728B2">
            <w:pPr>
              <w:rPr>
                <w:rFonts w:ascii="Times New Roman" w:eastAsia="Times New Roman" w:hAnsi="Times New Roman" w:cs="Times New Roman"/>
                <w:iCs/>
                <w:sz w:val="24"/>
              </w:rPr>
            </w:pPr>
            <w:r w:rsidRPr="004E2B58">
              <w:rPr>
                <w:rFonts w:ascii="Times New Roman" w:hAnsi="Times New Roman" w:cs="Times New Roman"/>
                <w:sz w:val="23"/>
                <w:szCs w:val="23"/>
              </w:rPr>
              <w:t xml:space="preserve">уметь: составлять формы и проекты договоров об оказании различных видов услуг с учетом специфики их правового регулирования и минимизации возникновения спорных ситуаций </w:t>
            </w:r>
          </w:p>
        </w:tc>
      </w:tr>
      <w:tr w:rsidR="004E2B58" w:rsidRPr="00A83353" w14:paraId="3DFA4EE2" w14:textId="77777777" w:rsidTr="005728B2">
        <w:tc>
          <w:tcPr>
            <w:tcW w:w="1565" w:type="dxa"/>
            <w:vMerge w:val="restart"/>
            <w:vAlign w:val="center"/>
          </w:tcPr>
          <w:p w14:paraId="27591A38" w14:textId="77777777" w:rsidR="004E2B58" w:rsidRPr="004E2B58" w:rsidRDefault="004E2B58" w:rsidP="005728B2">
            <w:pPr>
              <w:pStyle w:val="Default"/>
              <w:widowControl w:val="0"/>
              <w:jc w:val="both"/>
              <w:rPr>
                <w:color w:val="auto"/>
              </w:rPr>
            </w:pPr>
            <w:r w:rsidRPr="004E2B58">
              <w:rPr>
                <w:color w:val="auto"/>
              </w:rPr>
              <w:lastRenderedPageBreak/>
              <w:t>ПКН-3</w:t>
            </w:r>
          </w:p>
        </w:tc>
        <w:tc>
          <w:tcPr>
            <w:tcW w:w="2051" w:type="dxa"/>
            <w:vMerge w:val="restart"/>
          </w:tcPr>
          <w:p w14:paraId="204FAC4A" w14:textId="77777777" w:rsidR="004E2B58" w:rsidRPr="004E2B58" w:rsidRDefault="004E2B58" w:rsidP="005728B2">
            <w:pPr>
              <w:pStyle w:val="Default"/>
              <w:jc w:val="both"/>
            </w:pPr>
            <w:r w:rsidRPr="004E2B58">
              <w:rPr>
                <w:sz w:val="22"/>
              </w:rPr>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p>
        </w:tc>
        <w:tc>
          <w:tcPr>
            <w:tcW w:w="2440" w:type="dxa"/>
          </w:tcPr>
          <w:p w14:paraId="2B915379" w14:textId="77777777" w:rsidR="004E2B58" w:rsidRPr="004E2B58" w:rsidRDefault="004E2B58" w:rsidP="005728B2">
            <w:pPr>
              <w:pStyle w:val="Default"/>
              <w:jc w:val="both"/>
            </w:pPr>
            <w:r w:rsidRPr="004E2B58">
              <w:rPr>
                <w:sz w:val="23"/>
                <w:szCs w:val="23"/>
              </w:rPr>
              <w:t xml:space="preserve">1.Владеет методикой комплексной оценки нормативного правового акта, в том числе в системе с другими нормативными правовыми актами. </w:t>
            </w:r>
          </w:p>
        </w:tc>
        <w:tc>
          <w:tcPr>
            <w:tcW w:w="3356" w:type="dxa"/>
          </w:tcPr>
          <w:p w14:paraId="013C1277" w14:textId="77777777" w:rsidR="004E2B58" w:rsidRPr="004E2B58" w:rsidRDefault="004E2B58" w:rsidP="005728B2">
            <w:pPr>
              <w:pStyle w:val="Default"/>
              <w:rPr>
                <w:sz w:val="23"/>
                <w:szCs w:val="23"/>
              </w:rPr>
            </w:pPr>
            <w:r w:rsidRPr="004E2B58">
              <w:rPr>
                <w:i/>
                <w:iCs/>
                <w:sz w:val="23"/>
                <w:szCs w:val="23"/>
              </w:rPr>
              <w:t xml:space="preserve">Знать: </w:t>
            </w:r>
            <w:r w:rsidRPr="004E2B58">
              <w:rPr>
                <w:sz w:val="23"/>
                <w:szCs w:val="23"/>
              </w:rPr>
              <w:t xml:space="preserve">методологические основы проведения комплексной оценки нормативного правового акта, в том числе в системе с другими нормативными правовыми актами </w:t>
            </w:r>
          </w:p>
          <w:p w14:paraId="789D19F9" w14:textId="77777777" w:rsidR="004E2B58" w:rsidRPr="004E2B58" w:rsidRDefault="004E2B58" w:rsidP="005728B2">
            <w:pPr>
              <w:rPr>
                <w:rFonts w:ascii="Times New Roman" w:eastAsia="Times New Roman" w:hAnsi="Times New Roman" w:cs="Times New Roman"/>
                <w:iCs/>
                <w:sz w:val="24"/>
              </w:rPr>
            </w:pPr>
            <w:r w:rsidRPr="004E2B58">
              <w:rPr>
                <w:rFonts w:ascii="Times New Roman" w:hAnsi="Times New Roman" w:cs="Times New Roman"/>
                <w:i/>
                <w:iCs/>
                <w:sz w:val="23"/>
                <w:szCs w:val="23"/>
              </w:rPr>
              <w:t xml:space="preserve">Уметь: </w:t>
            </w:r>
            <w:r w:rsidRPr="004E2B58">
              <w:rPr>
                <w:rFonts w:ascii="Times New Roman" w:hAnsi="Times New Roman" w:cs="Times New Roman"/>
                <w:sz w:val="23"/>
                <w:szCs w:val="23"/>
              </w:rPr>
              <w:t xml:space="preserve">осуществлять комплексную оценку результатов правотворческой деятельности. </w:t>
            </w:r>
          </w:p>
        </w:tc>
      </w:tr>
      <w:tr w:rsidR="004E2B58" w:rsidRPr="00A83353" w14:paraId="55F3995E" w14:textId="77777777" w:rsidTr="005728B2">
        <w:tc>
          <w:tcPr>
            <w:tcW w:w="1565" w:type="dxa"/>
            <w:vMerge/>
            <w:vAlign w:val="center"/>
          </w:tcPr>
          <w:p w14:paraId="46B108FF" w14:textId="77777777" w:rsidR="004E2B58" w:rsidRPr="004E2B58" w:rsidRDefault="004E2B58" w:rsidP="005728B2">
            <w:pPr>
              <w:pStyle w:val="Default"/>
              <w:widowControl w:val="0"/>
              <w:jc w:val="both"/>
              <w:rPr>
                <w:color w:val="auto"/>
              </w:rPr>
            </w:pPr>
          </w:p>
        </w:tc>
        <w:tc>
          <w:tcPr>
            <w:tcW w:w="2051" w:type="dxa"/>
            <w:vMerge/>
          </w:tcPr>
          <w:p w14:paraId="10B2F0C3" w14:textId="77777777" w:rsidR="004E2B58" w:rsidRPr="004E2B58" w:rsidRDefault="004E2B58" w:rsidP="005728B2">
            <w:pPr>
              <w:pStyle w:val="Default"/>
              <w:jc w:val="both"/>
            </w:pPr>
          </w:p>
        </w:tc>
        <w:tc>
          <w:tcPr>
            <w:tcW w:w="2440" w:type="dxa"/>
          </w:tcPr>
          <w:p w14:paraId="3BCB1F50" w14:textId="77777777" w:rsidR="004E2B58" w:rsidRPr="004E2B58" w:rsidRDefault="004E2B58" w:rsidP="005728B2">
            <w:pPr>
              <w:pStyle w:val="Default"/>
              <w:jc w:val="both"/>
            </w:pPr>
            <w:r w:rsidRPr="004E2B58">
              <w:rPr>
                <w:sz w:val="23"/>
                <w:szCs w:val="23"/>
              </w:rPr>
              <w:t xml:space="preserve">2.Определяет виды коррупциогенных факторов и методику проведения антикоррупционной экспертизы нормативных правовых актов и их проектов. </w:t>
            </w:r>
          </w:p>
        </w:tc>
        <w:tc>
          <w:tcPr>
            <w:tcW w:w="3356" w:type="dxa"/>
          </w:tcPr>
          <w:p w14:paraId="7A7D1BEC" w14:textId="77777777" w:rsidR="004E2B58" w:rsidRPr="004E2B58" w:rsidRDefault="004E2B58" w:rsidP="005728B2">
            <w:pPr>
              <w:pStyle w:val="Default"/>
              <w:rPr>
                <w:sz w:val="23"/>
                <w:szCs w:val="23"/>
              </w:rPr>
            </w:pPr>
            <w:r w:rsidRPr="004E2B58">
              <w:rPr>
                <w:i/>
                <w:iCs/>
                <w:sz w:val="23"/>
                <w:szCs w:val="23"/>
              </w:rPr>
              <w:t xml:space="preserve">Знать: </w:t>
            </w:r>
            <w:r w:rsidRPr="004E2B58">
              <w:rPr>
                <w:sz w:val="23"/>
                <w:szCs w:val="23"/>
              </w:rPr>
              <w:t xml:space="preserve">нормативно-правовую и методологическую основу проведения антикоррупционной экспертизы нормативных правовых актов и их проектов. </w:t>
            </w:r>
          </w:p>
          <w:p w14:paraId="2CA52119" w14:textId="77777777" w:rsidR="004E2B58" w:rsidRPr="004E2B58" w:rsidRDefault="004E2B58" w:rsidP="005728B2">
            <w:pPr>
              <w:rPr>
                <w:rFonts w:ascii="Times New Roman" w:eastAsia="Times New Roman" w:hAnsi="Times New Roman" w:cs="Times New Roman"/>
                <w:iCs/>
                <w:sz w:val="24"/>
              </w:rPr>
            </w:pPr>
            <w:r w:rsidRPr="004E2B58">
              <w:rPr>
                <w:rFonts w:ascii="Times New Roman" w:hAnsi="Times New Roman" w:cs="Times New Roman"/>
                <w:i/>
                <w:iCs/>
                <w:sz w:val="23"/>
                <w:szCs w:val="23"/>
              </w:rPr>
              <w:t xml:space="preserve">Уметь: </w:t>
            </w:r>
            <w:r w:rsidRPr="004E2B58">
              <w:rPr>
                <w:rFonts w:ascii="Times New Roman" w:hAnsi="Times New Roman" w:cs="Times New Roman"/>
                <w:sz w:val="23"/>
                <w:szCs w:val="23"/>
              </w:rPr>
              <w:t xml:space="preserve">осуществлять антикоррупционную экспертизу, подготавливать соответствующее заключение. </w:t>
            </w:r>
          </w:p>
        </w:tc>
      </w:tr>
      <w:tr w:rsidR="004E2B58" w:rsidRPr="00A83353" w14:paraId="7D55AD7D" w14:textId="77777777" w:rsidTr="005728B2">
        <w:tc>
          <w:tcPr>
            <w:tcW w:w="1565" w:type="dxa"/>
            <w:vMerge/>
            <w:vAlign w:val="center"/>
          </w:tcPr>
          <w:p w14:paraId="7D4F8A74" w14:textId="77777777" w:rsidR="004E2B58" w:rsidRPr="004E2B58" w:rsidRDefault="004E2B58" w:rsidP="005728B2">
            <w:pPr>
              <w:pStyle w:val="Default"/>
              <w:widowControl w:val="0"/>
              <w:jc w:val="both"/>
              <w:rPr>
                <w:color w:val="auto"/>
              </w:rPr>
            </w:pPr>
          </w:p>
        </w:tc>
        <w:tc>
          <w:tcPr>
            <w:tcW w:w="2051" w:type="dxa"/>
            <w:vMerge/>
          </w:tcPr>
          <w:p w14:paraId="6F7F8623" w14:textId="77777777" w:rsidR="004E2B58" w:rsidRPr="004E2B58" w:rsidRDefault="004E2B58" w:rsidP="005728B2">
            <w:pPr>
              <w:pStyle w:val="Default"/>
              <w:jc w:val="both"/>
            </w:pPr>
          </w:p>
        </w:tc>
        <w:tc>
          <w:tcPr>
            <w:tcW w:w="2440" w:type="dxa"/>
          </w:tcPr>
          <w:p w14:paraId="0A49F29E" w14:textId="77777777" w:rsidR="004E2B58" w:rsidRPr="004E2B58" w:rsidRDefault="004E2B58" w:rsidP="005728B2">
            <w:pPr>
              <w:pStyle w:val="Default"/>
              <w:jc w:val="both"/>
            </w:pPr>
            <w:r w:rsidRPr="004E2B58">
              <w:rPr>
                <w:sz w:val="23"/>
                <w:szCs w:val="23"/>
              </w:rPr>
              <w:t xml:space="preserve">3.Обеспечивает методическое сопровождение экспертно-аналитической деятельности. </w:t>
            </w:r>
          </w:p>
        </w:tc>
        <w:tc>
          <w:tcPr>
            <w:tcW w:w="3356" w:type="dxa"/>
          </w:tcPr>
          <w:p w14:paraId="51ED3B4A" w14:textId="77777777" w:rsidR="004E2B58" w:rsidRPr="004E2B58" w:rsidRDefault="004E2B58" w:rsidP="005728B2">
            <w:pPr>
              <w:pStyle w:val="Default"/>
              <w:rPr>
                <w:sz w:val="23"/>
                <w:szCs w:val="23"/>
              </w:rPr>
            </w:pPr>
            <w:r w:rsidRPr="004E2B58">
              <w:rPr>
                <w:i/>
                <w:iCs/>
                <w:sz w:val="23"/>
                <w:szCs w:val="23"/>
              </w:rPr>
              <w:t xml:space="preserve">Знать: </w:t>
            </w:r>
            <w:r w:rsidRPr="004E2B58">
              <w:rPr>
                <w:sz w:val="23"/>
                <w:szCs w:val="23"/>
              </w:rPr>
              <w:t xml:space="preserve">нормативно-правовую и методологическую основу проведения экспертно-аналитической деятельности в отношении нормативных правовых актов и их проектов. </w:t>
            </w:r>
          </w:p>
          <w:p w14:paraId="15085FF3" w14:textId="77777777" w:rsidR="004E2B58" w:rsidRPr="004E2B58" w:rsidRDefault="004E2B58" w:rsidP="005728B2">
            <w:pPr>
              <w:rPr>
                <w:rFonts w:ascii="Times New Roman" w:eastAsia="Times New Roman" w:hAnsi="Times New Roman" w:cs="Times New Roman"/>
                <w:iCs/>
                <w:sz w:val="24"/>
              </w:rPr>
            </w:pPr>
            <w:r w:rsidRPr="004E2B58">
              <w:rPr>
                <w:rFonts w:ascii="Times New Roman" w:hAnsi="Times New Roman" w:cs="Times New Roman"/>
                <w:i/>
                <w:iCs/>
                <w:sz w:val="23"/>
                <w:szCs w:val="23"/>
              </w:rPr>
              <w:t xml:space="preserve">Уметь: </w:t>
            </w:r>
            <w:r w:rsidRPr="004E2B58">
              <w:rPr>
                <w:rFonts w:ascii="Times New Roman" w:hAnsi="Times New Roman" w:cs="Times New Roman"/>
                <w:sz w:val="23"/>
                <w:szCs w:val="23"/>
              </w:rPr>
              <w:t xml:space="preserve">осуществляю экспертно-аналитическую деятельность в отношении нормативных правовых актов и их проектов. </w:t>
            </w:r>
          </w:p>
        </w:tc>
      </w:tr>
      <w:tr w:rsidR="004E2B58" w:rsidRPr="00A83353" w14:paraId="07D9255B" w14:textId="77777777" w:rsidTr="005728B2">
        <w:tc>
          <w:tcPr>
            <w:tcW w:w="1565" w:type="dxa"/>
            <w:vMerge w:val="restart"/>
            <w:vAlign w:val="center"/>
          </w:tcPr>
          <w:p w14:paraId="5AED87CC" w14:textId="77777777" w:rsidR="004E2B58" w:rsidRPr="004E2B58" w:rsidRDefault="004E2B58" w:rsidP="005728B2">
            <w:pPr>
              <w:pStyle w:val="Default"/>
              <w:widowControl w:val="0"/>
              <w:jc w:val="both"/>
              <w:rPr>
                <w:color w:val="auto"/>
              </w:rPr>
            </w:pPr>
            <w:r w:rsidRPr="004E2B58">
              <w:rPr>
                <w:color w:val="auto"/>
              </w:rPr>
              <w:t>УК-6</w:t>
            </w:r>
          </w:p>
        </w:tc>
        <w:tc>
          <w:tcPr>
            <w:tcW w:w="2051" w:type="dxa"/>
            <w:vMerge w:val="restart"/>
          </w:tcPr>
          <w:p w14:paraId="657F92D2" w14:textId="77777777" w:rsidR="004E2B58" w:rsidRPr="004E2B58" w:rsidRDefault="004E2B58" w:rsidP="005728B2">
            <w:pPr>
              <w:pStyle w:val="Default"/>
              <w:jc w:val="both"/>
              <w:rPr>
                <w:sz w:val="23"/>
                <w:szCs w:val="23"/>
              </w:rPr>
            </w:pPr>
            <w:r w:rsidRPr="004E2B58">
              <w:rPr>
                <w:sz w:val="23"/>
                <w:szCs w:val="23"/>
              </w:rPr>
              <w:t xml:space="preserve">Способность управлять проектом на всех этапах его жизненного цикла </w:t>
            </w:r>
          </w:p>
        </w:tc>
        <w:tc>
          <w:tcPr>
            <w:tcW w:w="2440" w:type="dxa"/>
          </w:tcPr>
          <w:p w14:paraId="6A3069D6" w14:textId="77777777" w:rsidR="004E2B58" w:rsidRPr="004E2B58" w:rsidRDefault="004E2B58" w:rsidP="005728B2">
            <w:pPr>
              <w:pStyle w:val="Default"/>
              <w:jc w:val="both"/>
            </w:pPr>
            <w:r w:rsidRPr="004E2B58">
              <w:rPr>
                <w:sz w:val="23"/>
                <w:szCs w:val="23"/>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w:t>
            </w:r>
            <w:r w:rsidRPr="004E2B58">
              <w:rPr>
                <w:sz w:val="23"/>
                <w:szCs w:val="23"/>
              </w:rPr>
              <w:lastRenderedPageBreak/>
              <w:t xml:space="preserve">закупки, коммуникации, качество и управление рисками проекта и др. </w:t>
            </w:r>
          </w:p>
        </w:tc>
        <w:tc>
          <w:tcPr>
            <w:tcW w:w="3356" w:type="dxa"/>
          </w:tcPr>
          <w:p w14:paraId="5E5937FE" w14:textId="77777777" w:rsidR="004E2B58" w:rsidRPr="004E2B58" w:rsidRDefault="004E2B58" w:rsidP="005728B2">
            <w:pPr>
              <w:pStyle w:val="Default"/>
              <w:rPr>
                <w:sz w:val="23"/>
                <w:szCs w:val="23"/>
              </w:rPr>
            </w:pPr>
            <w:r w:rsidRPr="004E2B58">
              <w:rPr>
                <w:sz w:val="23"/>
                <w:szCs w:val="23"/>
              </w:rPr>
              <w:lastRenderedPageBreak/>
              <w:t xml:space="preserve">Знать: нормативные правовые акты, иные юридические документы и судебную практику в сфере применения норм о вещных правах на недвижимость. </w:t>
            </w:r>
          </w:p>
          <w:p w14:paraId="1FC5F1C7" w14:textId="77777777" w:rsidR="004E2B58" w:rsidRPr="004E2B58" w:rsidRDefault="004E2B58" w:rsidP="005728B2">
            <w:pPr>
              <w:rPr>
                <w:rFonts w:ascii="Times New Roman" w:hAnsi="Times New Roman" w:cs="Times New Roman"/>
                <w:sz w:val="23"/>
                <w:szCs w:val="23"/>
              </w:rPr>
            </w:pPr>
            <w:r w:rsidRPr="004E2B58">
              <w:rPr>
                <w:rFonts w:ascii="Times New Roman" w:hAnsi="Times New Roman" w:cs="Times New Roman"/>
                <w:sz w:val="23"/>
                <w:szCs w:val="23"/>
              </w:rPr>
              <w:t xml:space="preserve">Уметь: объективно оценивать свои возможности и совершенствовать свои знания и навыки осуществления юридической работы в сфере вещных прав на недвижимость. </w:t>
            </w:r>
          </w:p>
        </w:tc>
      </w:tr>
      <w:tr w:rsidR="004E2B58" w:rsidRPr="00A83353" w14:paraId="47BBF3BC" w14:textId="77777777" w:rsidTr="005728B2">
        <w:tc>
          <w:tcPr>
            <w:tcW w:w="1565" w:type="dxa"/>
            <w:vMerge/>
            <w:vAlign w:val="center"/>
          </w:tcPr>
          <w:p w14:paraId="307AC12B" w14:textId="77777777" w:rsidR="004E2B58" w:rsidRPr="004E2B58" w:rsidRDefault="004E2B58" w:rsidP="005728B2">
            <w:pPr>
              <w:pStyle w:val="Default"/>
              <w:widowControl w:val="0"/>
              <w:jc w:val="both"/>
              <w:rPr>
                <w:color w:val="auto"/>
              </w:rPr>
            </w:pPr>
          </w:p>
        </w:tc>
        <w:tc>
          <w:tcPr>
            <w:tcW w:w="2051" w:type="dxa"/>
            <w:vMerge/>
          </w:tcPr>
          <w:p w14:paraId="70514F6E" w14:textId="77777777" w:rsidR="004E2B58" w:rsidRPr="004E2B58" w:rsidRDefault="004E2B58" w:rsidP="005728B2">
            <w:pPr>
              <w:rPr>
                <w:rFonts w:ascii="Times New Roman" w:hAnsi="Times New Roman" w:cs="Times New Roman"/>
                <w:sz w:val="24"/>
              </w:rPr>
            </w:pPr>
          </w:p>
        </w:tc>
        <w:tc>
          <w:tcPr>
            <w:tcW w:w="2440" w:type="dxa"/>
          </w:tcPr>
          <w:p w14:paraId="7A6133BB" w14:textId="77777777" w:rsidR="004E2B58" w:rsidRPr="004E2B58" w:rsidRDefault="004E2B58" w:rsidP="005728B2">
            <w:pPr>
              <w:pStyle w:val="Default"/>
              <w:jc w:val="both"/>
            </w:pPr>
            <w:r w:rsidRPr="004E2B58">
              <w:rPr>
                <w:sz w:val="23"/>
                <w:szCs w:val="23"/>
              </w:rPr>
              <w:t xml:space="preserve">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356" w:type="dxa"/>
          </w:tcPr>
          <w:p w14:paraId="7E0A880A" w14:textId="77777777" w:rsidR="004E2B58" w:rsidRPr="004E2B58" w:rsidRDefault="004E2B58" w:rsidP="005728B2">
            <w:pPr>
              <w:pStyle w:val="Default"/>
              <w:rPr>
                <w:sz w:val="23"/>
                <w:szCs w:val="23"/>
              </w:rPr>
            </w:pPr>
            <w:r w:rsidRPr="004E2B58">
              <w:rPr>
                <w:sz w:val="23"/>
                <w:szCs w:val="23"/>
              </w:rPr>
              <w:t xml:space="preserve">Знать: правовое регулирование и проблемы применения законодательства в сфере вещных прав на недвижимость. </w:t>
            </w:r>
          </w:p>
          <w:p w14:paraId="7511D241" w14:textId="77777777" w:rsidR="004E2B58" w:rsidRPr="004E2B58" w:rsidRDefault="004E2B58" w:rsidP="005728B2">
            <w:pPr>
              <w:rPr>
                <w:rFonts w:ascii="Times New Roman" w:eastAsia="Times New Roman" w:hAnsi="Times New Roman" w:cs="Times New Roman"/>
                <w:iCs/>
                <w:sz w:val="24"/>
              </w:rPr>
            </w:pPr>
            <w:r w:rsidRPr="004E2B58">
              <w:rPr>
                <w:rFonts w:ascii="Times New Roman" w:hAnsi="Times New Roman" w:cs="Times New Roman"/>
                <w:sz w:val="23"/>
                <w:szCs w:val="23"/>
              </w:rPr>
              <w:t xml:space="preserve">Уметь: анализировать тенденции развития правового регулирования вещных прав на недвижимость.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2AC0D768" w14:textId="77777777" w:rsidR="00BB78DF" w:rsidRDefault="00BB78DF" w:rsidP="008005EF">
      <w:pPr>
        <w:spacing w:after="0" w:line="240" w:lineRule="auto"/>
        <w:rPr>
          <w:rFonts w:ascii="Times New Roman" w:hAnsi="Times New Roman" w:cs="Times New Roman"/>
          <w:b/>
        </w:rPr>
      </w:pPr>
    </w:p>
    <w:p w14:paraId="5D4CCBB7" w14:textId="45D6FDB6" w:rsidR="009517FF" w:rsidRDefault="004E2B58" w:rsidP="005E6E23">
      <w:pPr>
        <w:pStyle w:val="Default"/>
        <w:ind w:firstLine="709"/>
        <w:jc w:val="both"/>
        <w:rPr>
          <w:b/>
          <w:bCs/>
        </w:rPr>
      </w:pPr>
      <w:r w:rsidRPr="00212830">
        <w:rPr>
          <w:b/>
          <w:bCs/>
        </w:rPr>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w:t>
      </w:r>
      <w:r w:rsidRPr="004E2B58">
        <w:t xml:space="preserve"> </w:t>
      </w:r>
      <w:r w:rsidRPr="004E2B58">
        <w:rPr>
          <w:b/>
          <w:bCs/>
        </w:rPr>
        <w:t>(</w:t>
      </w:r>
      <w:r w:rsidRPr="004E2B58">
        <w:rPr>
          <w:b/>
          <w:bCs/>
          <w:color w:val="auto"/>
        </w:rPr>
        <w:t>ПК-3</w:t>
      </w:r>
      <w:r w:rsidRPr="004E2B58">
        <w:rPr>
          <w:b/>
          <w:bCs/>
        </w:rPr>
        <w:t>)</w:t>
      </w:r>
    </w:p>
    <w:p w14:paraId="58310B2C" w14:textId="77777777" w:rsidR="005252D8" w:rsidRPr="004E2B58" w:rsidRDefault="005252D8" w:rsidP="005E6E23">
      <w:pPr>
        <w:pStyle w:val="Default"/>
        <w:ind w:firstLine="709"/>
        <w:jc w:val="both"/>
      </w:pPr>
    </w:p>
    <w:p w14:paraId="7C77E4DB" w14:textId="234B49BC" w:rsidR="005E6E23" w:rsidRPr="00633F1A" w:rsidRDefault="005252D8" w:rsidP="005E6E23">
      <w:pPr>
        <w:tabs>
          <w:tab w:val="left" w:pos="2097"/>
        </w:tabs>
        <w:spacing w:after="0" w:line="240" w:lineRule="auto"/>
        <w:jc w:val="both"/>
        <w:rPr>
          <w:rFonts w:ascii="Times New Roman" w:hAnsi="Times New Roman"/>
          <w:sz w:val="24"/>
          <w:szCs w:val="24"/>
        </w:rPr>
      </w:pPr>
      <w:r>
        <w:rPr>
          <w:rFonts w:ascii="Times New Roman" w:hAnsi="Times New Roman"/>
          <w:b/>
          <w:sz w:val="24"/>
          <w:szCs w:val="24"/>
        </w:rPr>
        <w:t>1</w:t>
      </w:r>
      <w:r w:rsidR="005E6E23" w:rsidRPr="00633F1A">
        <w:rPr>
          <w:rFonts w:ascii="Times New Roman" w:hAnsi="Times New Roman"/>
          <w:b/>
          <w:sz w:val="24"/>
          <w:szCs w:val="24"/>
        </w:rPr>
        <w:t>. Укажите правильный ответ</w:t>
      </w:r>
      <w:r w:rsidR="005E6E23" w:rsidRPr="00633F1A">
        <w:rPr>
          <w:rFonts w:ascii="Times New Roman" w:hAnsi="Times New Roman"/>
          <w:sz w:val="24"/>
          <w:szCs w:val="24"/>
        </w:rPr>
        <w:t xml:space="preserve">  </w:t>
      </w:r>
    </w:p>
    <w:p w14:paraId="1E9392BB"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Истцом по негаторному иску может быть:</w:t>
      </w:r>
    </w:p>
    <w:p w14:paraId="1E70DC70"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А) только собственник имущества</w:t>
      </w:r>
    </w:p>
    <w:p w14:paraId="6AC5799F"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Б) только лицо, владеющее имуществом, не являющееся собственником</w:t>
      </w:r>
    </w:p>
    <w:p w14:paraId="34D7A6CC"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 xml:space="preserve">В) собственник, иное лицо, законно владеющее имуществом на основаниях, предусмотренных законом или договором </w:t>
      </w:r>
    </w:p>
    <w:p w14:paraId="5026B873"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Г) только арендатор</w:t>
      </w:r>
    </w:p>
    <w:p w14:paraId="787EF388"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Д) только давностный владелец</w:t>
      </w:r>
    </w:p>
    <w:p w14:paraId="7556E152" w14:textId="77777777" w:rsidR="00483D2A" w:rsidRDefault="00483D2A" w:rsidP="005E6E23">
      <w:pPr>
        <w:tabs>
          <w:tab w:val="left" w:pos="2097"/>
          <w:tab w:val="left" w:pos="3733"/>
        </w:tabs>
        <w:spacing w:after="0" w:line="240" w:lineRule="auto"/>
        <w:jc w:val="both"/>
        <w:rPr>
          <w:rFonts w:ascii="Times New Roman" w:hAnsi="Times New Roman"/>
          <w:b/>
          <w:sz w:val="24"/>
          <w:szCs w:val="24"/>
        </w:rPr>
      </w:pPr>
    </w:p>
    <w:p w14:paraId="3951ADDB" w14:textId="74978F06" w:rsidR="005E6E23" w:rsidRPr="00633F1A" w:rsidRDefault="005E6E23" w:rsidP="005E6E23">
      <w:pPr>
        <w:tabs>
          <w:tab w:val="left" w:pos="2097"/>
          <w:tab w:val="left" w:pos="3733"/>
        </w:tabs>
        <w:spacing w:after="0" w:line="240" w:lineRule="auto"/>
        <w:jc w:val="both"/>
        <w:rPr>
          <w:rFonts w:ascii="Times New Roman" w:hAnsi="Times New Roman"/>
          <w:b/>
          <w:sz w:val="24"/>
          <w:szCs w:val="24"/>
        </w:rPr>
      </w:pPr>
      <w:r w:rsidRPr="00633F1A">
        <w:rPr>
          <w:rFonts w:ascii="Times New Roman" w:hAnsi="Times New Roman"/>
          <w:b/>
          <w:sz w:val="24"/>
          <w:szCs w:val="24"/>
        </w:rPr>
        <w:t xml:space="preserve">Ответ: </w:t>
      </w:r>
      <w:r w:rsidRPr="005E6E23">
        <w:rPr>
          <w:rFonts w:ascii="Times New Roman" w:hAnsi="Times New Roman"/>
          <w:b/>
          <w:bCs/>
          <w:sz w:val="24"/>
          <w:szCs w:val="24"/>
        </w:rPr>
        <w:t>В.</w:t>
      </w:r>
    </w:p>
    <w:p w14:paraId="3FA3C8CA" w14:textId="210F08A4" w:rsidR="004E2B58" w:rsidRDefault="004E2B58" w:rsidP="005E6E23">
      <w:pPr>
        <w:pStyle w:val="Default"/>
        <w:ind w:firstLine="709"/>
        <w:jc w:val="both"/>
      </w:pPr>
    </w:p>
    <w:p w14:paraId="58CB4D2D" w14:textId="77777777" w:rsidR="00483D2A" w:rsidRDefault="00483D2A" w:rsidP="005E6E23">
      <w:pPr>
        <w:pStyle w:val="Default"/>
        <w:ind w:firstLine="709"/>
        <w:jc w:val="both"/>
      </w:pPr>
    </w:p>
    <w:p w14:paraId="7A1A0E3F" w14:textId="51AAD1B7" w:rsidR="005E6E23" w:rsidRPr="00633F1A" w:rsidRDefault="005252D8" w:rsidP="005E6E23">
      <w:pPr>
        <w:tabs>
          <w:tab w:val="left" w:pos="2097"/>
        </w:tabs>
        <w:spacing w:after="0" w:line="240" w:lineRule="auto"/>
        <w:jc w:val="both"/>
        <w:rPr>
          <w:rFonts w:ascii="Times New Roman" w:hAnsi="Times New Roman"/>
          <w:sz w:val="24"/>
          <w:szCs w:val="24"/>
        </w:rPr>
      </w:pPr>
      <w:r>
        <w:rPr>
          <w:rFonts w:ascii="Times New Roman" w:hAnsi="Times New Roman"/>
          <w:b/>
          <w:sz w:val="24"/>
          <w:szCs w:val="24"/>
        </w:rPr>
        <w:t>2</w:t>
      </w:r>
      <w:r w:rsidR="005E6E23" w:rsidRPr="00633F1A">
        <w:rPr>
          <w:rFonts w:ascii="Times New Roman" w:hAnsi="Times New Roman"/>
          <w:b/>
          <w:sz w:val="24"/>
          <w:szCs w:val="24"/>
        </w:rPr>
        <w:t>. Выберите правильные ответы</w:t>
      </w:r>
      <w:r w:rsidR="005E6E23" w:rsidRPr="00633F1A">
        <w:rPr>
          <w:rFonts w:ascii="Times New Roman" w:hAnsi="Times New Roman"/>
          <w:sz w:val="24"/>
          <w:szCs w:val="24"/>
        </w:rPr>
        <w:t xml:space="preserve">          </w:t>
      </w:r>
    </w:p>
    <w:p w14:paraId="54A18105"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Исковая давность не устанавливается для обращения с требованиями:</w:t>
      </w:r>
    </w:p>
    <w:p w14:paraId="52DF79A7"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А) виндикационным иском</w:t>
      </w:r>
    </w:p>
    <w:p w14:paraId="624AD787"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 xml:space="preserve">Б) негаторным иском </w:t>
      </w:r>
    </w:p>
    <w:p w14:paraId="6C3B4A67" w14:textId="77777777" w:rsidR="005E6E23" w:rsidRPr="00633F1A" w:rsidRDefault="005E6E23" w:rsidP="005E6E23">
      <w:pPr>
        <w:tabs>
          <w:tab w:val="left" w:pos="2097"/>
          <w:tab w:val="left" w:pos="5564"/>
        </w:tabs>
        <w:spacing w:after="0" w:line="240" w:lineRule="auto"/>
        <w:jc w:val="both"/>
        <w:rPr>
          <w:rFonts w:ascii="Times New Roman" w:hAnsi="Times New Roman"/>
          <w:sz w:val="24"/>
          <w:szCs w:val="24"/>
        </w:rPr>
      </w:pPr>
      <w:r w:rsidRPr="00633F1A">
        <w:rPr>
          <w:rFonts w:ascii="Times New Roman" w:hAnsi="Times New Roman"/>
          <w:sz w:val="24"/>
          <w:szCs w:val="24"/>
        </w:rPr>
        <w:t xml:space="preserve">В) о признании права собственности </w:t>
      </w:r>
    </w:p>
    <w:p w14:paraId="39A254FE" w14:textId="77777777" w:rsidR="005E6E23" w:rsidRPr="00633F1A" w:rsidRDefault="005E6E23" w:rsidP="005E6E23">
      <w:pPr>
        <w:tabs>
          <w:tab w:val="left" w:pos="2097"/>
          <w:tab w:val="left" w:pos="5564"/>
        </w:tabs>
        <w:spacing w:after="0" w:line="240" w:lineRule="auto"/>
        <w:jc w:val="both"/>
        <w:rPr>
          <w:rFonts w:ascii="Times New Roman" w:hAnsi="Times New Roman"/>
          <w:sz w:val="24"/>
          <w:szCs w:val="24"/>
        </w:rPr>
      </w:pPr>
      <w:r w:rsidRPr="00633F1A">
        <w:rPr>
          <w:rFonts w:ascii="Times New Roman" w:hAnsi="Times New Roman"/>
          <w:sz w:val="24"/>
          <w:szCs w:val="24"/>
        </w:rPr>
        <w:t>Г) о государственной регистрации перехода права собственности</w:t>
      </w:r>
    </w:p>
    <w:p w14:paraId="2FF12887" w14:textId="2031935B" w:rsidR="005E6E23" w:rsidRDefault="005E6E23" w:rsidP="00483D2A">
      <w:pPr>
        <w:pStyle w:val="Default"/>
        <w:jc w:val="both"/>
        <w:rPr>
          <w:b/>
          <w:bCs/>
        </w:rPr>
      </w:pPr>
      <w:r w:rsidRPr="00633F1A">
        <w:rPr>
          <w:b/>
        </w:rPr>
        <w:lastRenderedPageBreak/>
        <w:t xml:space="preserve">Ответ: </w:t>
      </w:r>
      <w:r w:rsidRPr="005E6E23">
        <w:rPr>
          <w:b/>
          <w:bCs/>
        </w:rPr>
        <w:t>Б, В.</w:t>
      </w:r>
    </w:p>
    <w:p w14:paraId="6F107370" w14:textId="77777777" w:rsidR="005252D8" w:rsidRDefault="005252D8" w:rsidP="005E6E23">
      <w:pPr>
        <w:pStyle w:val="Default"/>
        <w:ind w:firstLine="709"/>
        <w:jc w:val="both"/>
        <w:rPr>
          <w:b/>
          <w:bCs/>
        </w:rPr>
      </w:pPr>
    </w:p>
    <w:p w14:paraId="0431CA38" w14:textId="77777777" w:rsidR="005252D8" w:rsidRPr="004E2B58" w:rsidRDefault="005252D8" w:rsidP="005E6E23">
      <w:pPr>
        <w:pStyle w:val="Default"/>
        <w:ind w:firstLine="709"/>
        <w:jc w:val="both"/>
      </w:pPr>
    </w:p>
    <w:p w14:paraId="5DBFB203" w14:textId="1D16A7A3" w:rsidR="005E6E23" w:rsidRPr="00633F1A" w:rsidRDefault="005252D8" w:rsidP="005E6E23">
      <w:pPr>
        <w:tabs>
          <w:tab w:val="left" w:pos="2097"/>
          <w:tab w:val="left" w:pos="3733"/>
        </w:tabs>
        <w:spacing w:after="0" w:line="240" w:lineRule="auto"/>
        <w:jc w:val="both"/>
        <w:rPr>
          <w:rFonts w:ascii="Times New Roman" w:hAnsi="Times New Roman"/>
          <w:sz w:val="24"/>
          <w:szCs w:val="24"/>
        </w:rPr>
      </w:pPr>
      <w:r>
        <w:rPr>
          <w:rFonts w:ascii="Times New Roman" w:hAnsi="Times New Roman"/>
          <w:b/>
          <w:sz w:val="24"/>
          <w:szCs w:val="24"/>
        </w:rPr>
        <w:t>3</w:t>
      </w:r>
      <w:r w:rsidR="005E6E23" w:rsidRPr="00633F1A">
        <w:rPr>
          <w:rFonts w:ascii="Times New Roman" w:hAnsi="Times New Roman"/>
          <w:b/>
          <w:sz w:val="24"/>
          <w:szCs w:val="24"/>
        </w:rPr>
        <w:t xml:space="preserve">. Соотнесите понятие и его определение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671"/>
      </w:tblGrid>
      <w:tr w:rsidR="005E6E23" w:rsidRPr="00633F1A" w14:paraId="6149BE6C" w14:textId="77777777" w:rsidTr="005728B2">
        <w:trPr>
          <w:trHeight w:val="2097"/>
        </w:trPr>
        <w:tc>
          <w:tcPr>
            <w:tcW w:w="4785" w:type="dxa"/>
          </w:tcPr>
          <w:p w14:paraId="1E1D0F22" w14:textId="77777777" w:rsidR="005E6E23" w:rsidRPr="00633F1A" w:rsidRDefault="005E6E23" w:rsidP="005728B2">
            <w:pPr>
              <w:tabs>
                <w:tab w:val="left" w:pos="2097"/>
                <w:tab w:val="left" w:pos="3733"/>
              </w:tabs>
              <w:spacing w:after="0" w:line="240" w:lineRule="auto"/>
              <w:jc w:val="both"/>
              <w:rPr>
                <w:rFonts w:ascii="Times New Roman" w:hAnsi="Times New Roman"/>
                <w:sz w:val="24"/>
                <w:szCs w:val="24"/>
              </w:rPr>
            </w:pPr>
            <w:r w:rsidRPr="00633F1A">
              <w:rPr>
                <w:rFonts w:ascii="Times New Roman" w:hAnsi="Times New Roman"/>
                <w:sz w:val="24"/>
                <w:szCs w:val="24"/>
              </w:rPr>
              <w:t>А. Виндикационный иск</w:t>
            </w:r>
          </w:p>
        </w:tc>
        <w:tc>
          <w:tcPr>
            <w:tcW w:w="4786" w:type="dxa"/>
          </w:tcPr>
          <w:p w14:paraId="5BDA505C" w14:textId="77777777" w:rsidR="005E6E23" w:rsidRPr="00633F1A" w:rsidRDefault="005E6E23" w:rsidP="005728B2">
            <w:pPr>
              <w:tabs>
                <w:tab w:val="left" w:pos="2097"/>
                <w:tab w:val="left" w:pos="3733"/>
              </w:tabs>
              <w:spacing w:after="0" w:line="240" w:lineRule="auto"/>
              <w:jc w:val="both"/>
              <w:rPr>
                <w:rFonts w:ascii="Times New Roman" w:hAnsi="Times New Roman"/>
                <w:sz w:val="24"/>
                <w:szCs w:val="24"/>
              </w:rPr>
            </w:pPr>
            <w:r w:rsidRPr="00633F1A">
              <w:rPr>
                <w:rFonts w:ascii="Times New Roman" w:hAnsi="Times New Roman"/>
                <w:sz w:val="24"/>
                <w:szCs w:val="24"/>
              </w:rPr>
              <w:t>1. Внедоговорное требование собственника имущества о констатации перед третьими лицами факта принадлежности лицу права на имущество, не соединенное с требованием о возврате имущества или устранения иных препятствий, не связанных с лишением владения</w:t>
            </w:r>
          </w:p>
        </w:tc>
      </w:tr>
      <w:tr w:rsidR="005E6E23" w:rsidRPr="00633F1A" w14:paraId="204DC220" w14:textId="77777777" w:rsidTr="005728B2">
        <w:tc>
          <w:tcPr>
            <w:tcW w:w="4785" w:type="dxa"/>
          </w:tcPr>
          <w:p w14:paraId="651B2FBD" w14:textId="77777777" w:rsidR="005E6E23" w:rsidRPr="00633F1A" w:rsidRDefault="005E6E23" w:rsidP="005728B2">
            <w:pPr>
              <w:tabs>
                <w:tab w:val="left" w:pos="2097"/>
                <w:tab w:val="left" w:pos="3733"/>
              </w:tabs>
              <w:spacing w:after="0" w:line="240" w:lineRule="auto"/>
              <w:jc w:val="both"/>
              <w:rPr>
                <w:rFonts w:ascii="Times New Roman" w:hAnsi="Times New Roman"/>
                <w:sz w:val="24"/>
                <w:szCs w:val="24"/>
              </w:rPr>
            </w:pPr>
            <w:r w:rsidRPr="00633F1A">
              <w:rPr>
                <w:rFonts w:ascii="Times New Roman" w:hAnsi="Times New Roman"/>
                <w:sz w:val="24"/>
                <w:szCs w:val="24"/>
              </w:rPr>
              <w:t>Б. Негаторный иск</w:t>
            </w:r>
          </w:p>
        </w:tc>
        <w:tc>
          <w:tcPr>
            <w:tcW w:w="4786" w:type="dxa"/>
          </w:tcPr>
          <w:p w14:paraId="5F036530" w14:textId="77777777" w:rsidR="005E6E23" w:rsidRPr="00633F1A" w:rsidRDefault="005E6E23" w:rsidP="005728B2">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 xml:space="preserve">2. Внедоговорное требование невладеющего собственника к фактическому владельцу имущества о возврате последнего в натуре </w:t>
            </w:r>
          </w:p>
        </w:tc>
      </w:tr>
      <w:tr w:rsidR="005E6E23" w:rsidRPr="00633F1A" w14:paraId="368ED0CE" w14:textId="77777777" w:rsidTr="005728B2">
        <w:tc>
          <w:tcPr>
            <w:tcW w:w="4785" w:type="dxa"/>
          </w:tcPr>
          <w:p w14:paraId="621CF760" w14:textId="77777777" w:rsidR="005E6E23" w:rsidRPr="00633F1A" w:rsidRDefault="005E6E23" w:rsidP="005728B2">
            <w:pPr>
              <w:tabs>
                <w:tab w:val="left" w:pos="2097"/>
                <w:tab w:val="left" w:pos="3733"/>
              </w:tabs>
              <w:spacing w:after="0" w:line="240" w:lineRule="auto"/>
              <w:jc w:val="both"/>
              <w:rPr>
                <w:rFonts w:ascii="Times New Roman" w:hAnsi="Times New Roman"/>
                <w:sz w:val="24"/>
                <w:szCs w:val="24"/>
              </w:rPr>
            </w:pPr>
            <w:r w:rsidRPr="00633F1A">
              <w:rPr>
                <w:rFonts w:ascii="Times New Roman" w:hAnsi="Times New Roman"/>
                <w:sz w:val="24"/>
                <w:szCs w:val="24"/>
              </w:rPr>
              <w:t>В. Иск о признании права собственности</w:t>
            </w:r>
          </w:p>
        </w:tc>
        <w:tc>
          <w:tcPr>
            <w:tcW w:w="4786" w:type="dxa"/>
          </w:tcPr>
          <w:p w14:paraId="0C4B0F18" w14:textId="77777777" w:rsidR="005E6E23" w:rsidRPr="00633F1A" w:rsidRDefault="005E6E23" w:rsidP="005728B2">
            <w:pPr>
              <w:tabs>
                <w:tab w:val="left" w:pos="2097"/>
                <w:tab w:val="left" w:pos="3733"/>
              </w:tabs>
              <w:spacing w:after="0" w:line="240" w:lineRule="auto"/>
              <w:jc w:val="both"/>
              <w:rPr>
                <w:rFonts w:ascii="Times New Roman" w:hAnsi="Times New Roman"/>
                <w:sz w:val="24"/>
                <w:szCs w:val="24"/>
              </w:rPr>
            </w:pPr>
            <w:r w:rsidRPr="00633F1A">
              <w:rPr>
                <w:rFonts w:ascii="Times New Roman" w:hAnsi="Times New Roman"/>
                <w:sz w:val="24"/>
                <w:szCs w:val="24"/>
              </w:rPr>
              <w:t>3. Внедоговорное требование владеющего вещью собственника к третьему лицу об устранении препятствий в осуществлении правомочий пользования и распоряжения имуществом</w:t>
            </w:r>
          </w:p>
        </w:tc>
      </w:tr>
    </w:tbl>
    <w:p w14:paraId="39023E5C" w14:textId="77777777" w:rsidR="00483D2A" w:rsidRDefault="00483D2A" w:rsidP="005E6E23">
      <w:pPr>
        <w:tabs>
          <w:tab w:val="left" w:pos="2097"/>
          <w:tab w:val="left" w:pos="3733"/>
        </w:tabs>
        <w:spacing w:after="0" w:line="240" w:lineRule="auto"/>
        <w:jc w:val="both"/>
        <w:rPr>
          <w:rFonts w:ascii="Times New Roman" w:hAnsi="Times New Roman"/>
          <w:b/>
          <w:sz w:val="24"/>
          <w:szCs w:val="24"/>
        </w:rPr>
      </w:pPr>
    </w:p>
    <w:p w14:paraId="1FED3472" w14:textId="707E514F" w:rsidR="005E6E23" w:rsidRPr="00633F1A" w:rsidRDefault="005E6E23" w:rsidP="005E6E23">
      <w:pPr>
        <w:tabs>
          <w:tab w:val="left" w:pos="2097"/>
          <w:tab w:val="left" w:pos="3733"/>
        </w:tabs>
        <w:spacing w:after="0" w:line="240" w:lineRule="auto"/>
        <w:jc w:val="both"/>
        <w:rPr>
          <w:rFonts w:ascii="Times New Roman" w:hAnsi="Times New Roman"/>
          <w:b/>
          <w:sz w:val="24"/>
          <w:szCs w:val="24"/>
        </w:rPr>
      </w:pPr>
      <w:r w:rsidRPr="00633F1A">
        <w:rPr>
          <w:rFonts w:ascii="Times New Roman" w:hAnsi="Times New Roman"/>
          <w:b/>
          <w:sz w:val="24"/>
          <w:szCs w:val="24"/>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4"/>
        <w:gridCol w:w="3116"/>
      </w:tblGrid>
      <w:tr w:rsidR="005E6E23" w:rsidRPr="00633F1A" w14:paraId="4FC7194E" w14:textId="77777777" w:rsidTr="005E6E23">
        <w:tc>
          <w:tcPr>
            <w:tcW w:w="3115" w:type="dxa"/>
          </w:tcPr>
          <w:p w14:paraId="6A01C96F" w14:textId="77777777" w:rsidR="005E6E23" w:rsidRPr="005E6E23" w:rsidRDefault="005E6E23" w:rsidP="005728B2">
            <w:pPr>
              <w:tabs>
                <w:tab w:val="left" w:pos="2097"/>
                <w:tab w:val="left" w:pos="3733"/>
              </w:tabs>
              <w:spacing w:after="0" w:line="240" w:lineRule="auto"/>
              <w:jc w:val="center"/>
              <w:rPr>
                <w:rFonts w:ascii="Times New Roman" w:hAnsi="Times New Roman"/>
                <w:b/>
                <w:bCs/>
                <w:sz w:val="24"/>
                <w:szCs w:val="24"/>
              </w:rPr>
            </w:pPr>
            <w:r w:rsidRPr="005E6E23">
              <w:rPr>
                <w:rFonts w:ascii="Times New Roman" w:hAnsi="Times New Roman"/>
                <w:b/>
                <w:bCs/>
                <w:sz w:val="24"/>
                <w:szCs w:val="24"/>
              </w:rPr>
              <w:t>А</w:t>
            </w:r>
          </w:p>
        </w:tc>
        <w:tc>
          <w:tcPr>
            <w:tcW w:w="3114" w:type="dxa"/>
          </w:tcPr>
          <w:p w14:paraId="6199A73A" w14:textId="77777777" w:rsidR="005E6E23" w:rsidRPr="005E6E23" w:rsidRDefault="005E6E23" w:rsidP="005728B2">
            <w:pPr>
              <w:tabs>
                <w:tab w:val="left" w:pos="2097"/>
                <w:tab w:val="left" w:pos="3733"/>
              </w:tabs>
              <w:spacing w:after="0" w:line="240" w:lineRule="auto"/>
              <w:jc w:val="center"/>
              <w:rPr>
                <w:rFonts w:ascii="Times New Roman" w:hAnsi="Times New Roman"/>
                <w:b/>
                <w:bCs/>
                <w:sz w:val="24"/>
                <w:szCs w:val="24"/>
              </w:rPr>
            </w:pPr>
            <w:r w:rsidRPr="005E6E23">
              <w:rPr>
                <w:rFonts w:ascii="Times New Roman" w:hAnsi="Times New Roman"/>
                <w:b/>
                <w:bCs/>
                <w:sz w:val="24"/>
                <w:szCs w:val="24"/>
              </w:rPr>
              <w:t>Б</w:t>
            </w:r>
          </w:p>
        </w:tc>
        <w:tc>
          <w:tcPr>
            <w:tcW w:w="3116" w:type="dxa"/>
          </w:tcPr>
          <w:p w14:paraId="5EB1383B" w14:textId="77777777" w:rsidR="005E6E23" w:rsidRPr="005E6E23" w:rsidRDefault="005E6E23" w:rsidP="005728B2">
            <w:pPr>
              <w:tabs>
                <w:tab w:val="left" w:pos="2097"/>
                <w:tab w:val="left" w:pos="3733"/>
              </w:tabs>
              <w:spacing w:after="0" w:line="240" w:lineRule="auto"/>
              <w:jc w:val="center"/>
              <w:rPr>
                <w:rFonts w:ascii="Times New Roman" w:hAnsi="Times New Roman"/>
                <w:b/>
                <w:bCs/>
                <w:sz w:val="24"/>
                <w:szCs w:val="24"/>
              </w:rPr>
            </w:pPr>
            <w:r w:rsidRPr="005E6E23">
              <w:rPr>
                <w:rFonts w:ascii="Times New Roman" w:hAnsi="Times New Roman"/>
                <w:b/>
                <w:bCs/>
                <w:sz w:val="24"/>
                <w:szCs w:val="24"/>
              </w:rPr>
              <w:t>В</w:t>
            </w:r>
          </w:p>
        </w:tc>
      </w:tr>
      <w:tr w:rsidR="005E6E23" w:rsidRPr="00633F1A" w14:paraId="3CC213D0" w14:textId="77777777" w:rsidTr="005E6E23">
        <w:tc>
          <w:tcPr>
            <w:tcW w:w="3115" w:type="dxa"/>
          </w:tcPr>
          <w:p w14:paraId="2422B86E" w14:textId="3BC114FD" w:rsidR="005E6E23" w:rsidRPr="005E6E23" w:rsidRDefault="005E6E23" w:rsidP="005E6E23">
            <w:pPr>
              <w:tabs>
                <w:tab w:val="left" w:pos="2097"/>
                <w:tab w:val="left" w:pos="3733"/>
              </w:tabs>
              <w:spacing w:after="0" w:line="240" w:lineRule="auto"/>
              <w:jc w:val="center"/>
              <w:rPr>
                <w:rFonts w:ascii="Times New Roman" w:hAnsi="Times New Roman"/>
                <w:b/>
                <w:bCs/>
                <w:sz w:val="24"/>
                <w:szCs w:val="24"/>
              </w:rPr>
            </w:pPr>
            <w:r w:rsidRPr="005E6E23">
              <w:rPr>
                <w:rFonts w:ascii="Times New Roman" w:hAnsi="Times New Roman"/>
                <w:b/>
                <w:bCs/>
                <w:sz w:val="24"/>
                <w:szCs w:val="24"/>
              </w:rPr>
              <w:t>2</w:t>
            </w:r>
          </w:p>
        </w:tc>
        <w:tc>
          <w:tcPr>
            <w:tcW w:w="3114" w:type="dxa"/>
          </w:tcPr>
          <w:p w14:paraId="630A076F" w14:textId="794EF730" w:rsidR="005E6E23" w:rsidRPr="005E6E23" w:rsidRDefault="005E6E23" w:rsidP="005E6E23">
            <w:pPr>
              <w:tabs>
                <w:tab w:val="left" w:pos="2097"/>
                <w:tab w:val="left" w:pos="3733"/>
              </w:tabs>
              <w:spacing w:after="0" w:line="240" w:lineRule="auto"/>
              <w:jc w:val="center"/>
              <w:rPr>
                <w:rFonts w:ascii="Times New Roman" w:hAnsi="Times New Roman"/>
                <w:b/>
                <w:bCs/>
                <w:sz w:val="24"/>
                <w:szCs w:val="24"/>
              </w:rPr>
            </w:pPr>
            <w:r w:rsidRPr="005E6E23">
              <w:rPr>
                <w:rFonts w:ascii="Times New Roman" w:hAnsi="Times New Roman"/>
                <w:b/>
                <w:bCs/>
                <w:sz w:val="24"/>
                <w:szCs w:val="24"/>
              </w:rPr>
              <w:t>3</w:t>
            </w:r>
          </w:p>
        </w:tc>
        <w:tc>
          <w:tcPr>
            <w:tcW w:w="3116" w:type="dxa"/>
          </w:tcPr>
          <w:p w14:paraId="12CC255D" w14:textId="656DDF00" w:rsidR="005E6E23" w:rsidRPr="005E6E23" w:rsidRDefault="005E6E23" w:rsidP="005E6E23">
            <w:pPr>
              <w:tabs>
                <w:tab w:val="left" w:pos="2097"/>
                <w:tab w:val="left" w:pos="3733"/>
              </w:tabs>
              <w:spacing w:after="0" w:line="240" w:lineRule="auto"/>
              <w:jc w:val="center"/>
              <w:rPr>
                <w:rFonts w:ascii="Times New Roman" w:hAnsi="Times New Roman"/>
                <w:b/>
                <w:bCs/>
                <w:sz w:val="24"/>
                <w:szCs w:val="24"/>
              </w:rPr>
            </w:pPr>
            <w:r w:rsidRPr="005E6E23">
              <w:rPr>
                <w:rFonts w:ascii="Times New Roman" w:hAnsi="Times New Roman"/>
                <w:b/>
                <w:bCs/>
                <w:sz w:val="24"/>
                <w:szCs w:val="24"/>
              </w:rPr>
              <w:t>1</w:t>
            </w:r>
          </w:p>
        </w:tc>
      </w:tr>
    </w:tbl>
    <w:p w14:paraId="7D280568" w14:textId="77777777" w:rsidR="005E6E23" w:rsidRDefault="005E6E23" w:rsidP="005E6E23">
      <w:pPr>
        <w:pStyle w:val="Default"/>
        <w:ind w:firstLine="709"/>
        <w:jc w:val="both"/>
      </w:pPr>
    </w:p>
    <w:p w14:paraId="3CBBAFB6" w14:textId="77777777" w:rsidR="005E6E23" w:rsidRDefault="005E6E23" w:rsidP="005E6E23">
      <w:pPr>
        <w:pStyle w:val="Default"/>
        <w:ind w:firstLine="709"/>
        <w:jc w:val="both"/>
      </w:pPr>
    </w:p>
    <w:p w14:paraId="176C1D1E" w14:textId="03645FCB" w:rsidR="004E2B58" w:rsidRDefault="004E2B58" w:rsidP="005E6E23">
      <w:pPr>
        <w:pStyle w:val="Default"/>
        <w:ind w:firstLine="709"/>
        <w:jc w:val="both"/>
        <w:rPr>
          <w:b/>
          <w:bCs/>
        </w:rPr>
      </w:pPr>
      <w:r w:rsidRPr="00212830">
        <w:rPr>
          <w:b/>
          <w:bCs/>
        </w:rPr>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r w:rsidRPr="004E2B58">
        <w:t xml:space="preserve"> </w:t>
      </w:r>
      <w:r w:rsidRPr="004E2B58">
        <w:rPr>
          <w:b/>
          <w:bCs/>
        </w:rPr>
        <w:t>(</w:t>
      </w:r>
      <w:r w:rsidRPr="004E2B58">
        <w:rPr>
          <w:b/>
          <w:bCs/>
          <w:color w:val="auto"/>
        </w:rPr>
        <w:t>ПКН-3</w:t>
      </w:r>
      <w:r w:rsidRPr="004E2B58">
        <w:rPr>
          <w:b/>
          <w:bCs/>
        </w:rPr>
        <w:t>)</w:t>
      </w:r>
    </w:p>
    <w:p w14:paraId="5A2D7F83" w14:textId="77777777" w:rsidR="005252D8" w:rsidRPr="004E2B58" w:rsidRDefault="005252D8" w:rsidP="005E6E23">
      <w:pPr>
        <w:pStyle w:val="Default"/>
        <w:ind w:firstLine="709"/>
        <w:jc w:val="both"/>
      </w:pPr>
    </w:p>
    <w:p w14:paraId="25C053DD" w14:textId="77777777" w:rsidR="005E6E23" w:rsidRPr="00633F1A" w:rsidRDefault="005E6E23" w:rsidP="005E6E23">
      <w:pPr>
        <w:spacing w:after="0" w:line="240" w:lineRule="auto"/>
        <w:rPr>
          <w:rFonts w:ascii="Times New Roman" w:hAnsi="Times New Roman"/>
          <w:sz w:val="24"/>
          <w:szCs w:val="24"/>
        </w:rPr>
      </w:pPr>
      <w:r w:rsidRPr="00633F1A">
        <w:rPr>
          <w:rFonts w:ascii="Times New Roman" w:hAnsi="Times New Roman"/>
          <w:b/>
          <w:sz w:val="24"/>
          <w:szCs w:val="24"/>
        </w:rPr>
        <w:t>1. Дополните определение</w:t>
      </w:r>
      <w:r w:rsidRPr="00633F1A">
        <w:rPr>
          <w:rFonts w:ascii="Times New Roman" w:hAnsi="Times New Roman"/>
          <w:sz w:val="24"/>
          <w:szCs w:val="24"/>
        </w:rPr>
        <w:t xml:space="preserve">   </w:t>
      </w:r>
    </w:p>
    <w:p w14:paraId="5E5E1D66" w14:textId="53716B9D"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 xml:space="preserve">Внедоговорное требование невладеющего собственника к фактическому владельцу имущества о возврате последнего в натуре именуется </w:t>
      </w:r>
      <w:r w:rsidR="00483D2A">
        <w:rPr>
          <w:rFonts w:ascii="Times New Roman" w:hAnsi="Times New Roman"/>
          <w:sz w:val="24"/>
          <w:szCs w:val="24"/>
        </w:rPr>
        <w:t>……………….</w:t>
      </w:r>
    </w:p>
    <w:p w14:paraId="10BEAC36" w14:textId="77777777" w:rsidR="00483D2A" w:rsidRDefault="00483D2A" w:rsidP="005E6E23">
      <w:pPr>
        <w:tabs>
          <w:tab w:val="left" w:pos="2097"/>
        </w:tabs>
        <w:spacing w:after="0" w:line="240" w:lineRule="auto"/>
        <w:jc w:val="both"/>
        <w:rPr>
          <w:rFonts w:ascii="Times New Roman" w:hAnsi="Times New Roman"/>
          <w:b/>
          <w:sz w:val="24"/>
          <w:szCs w:val="24"/>
        </w:rPr>
      </w:pPr>
    </w:p>
    <w:p w14:paraId="5B9AC345" w14:textId="261F103D" w:rsidR="005E6E23"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b/>
          <w:sz w:val="24"/>
          <w:szCs w:val="24"/>
        </w:rPr>
        <w:t xml:space="preserve">Ответ: </w:t>
      </w:r>
      <w:r w:rsidRPr="005E6E23">
        <w:rPr>
          <w:rFonts w:ascii="Times New Roman" w:hAnsi="Times New Roman"/>
          <w:b/>
          <w:bCs/>
          <w:sz w:val="24"/>
          <w:szCs w:val="24"/>
        </w:rPr>
        <w:t>виндикационный иск.</w:t>
      </w:r>
    </w:p>
    <w:p w14:paraId="5D9FC47D" w14:textId="77777777" w:rsidR="005E6E23" w:rsidRPr="00633F1A" w:rsidRDefault="005E6E23" w:rsidP="005E6E23">
      <w:pPr>
        <w:tabs>
          <w:tab w:val="left" w:pos="2097"/>
        </w:tabs>
        <w:spacing w:after="0" w:line="240" w:lineRule="auto"/>
        <w:jc w:val="both"/>
        <w:rPr>
          <w:rFonts w:ascii="Times New Roman" w:hAnsi="Times New Roman"/>
          <w:b/>
          <w:sz w:val="24"/>
          <w:szCs w:val="24"/>
        </w:rPr>
      </w:pPr>
    </w:p>
    <w:p w14:paraId="45ADBE2F" w14:textId="77777777" w:rsidR="00483D2A" w:rsidRDefault="00483D2A" w:rsidP="005E6E23">
      <w:pPr>
        <w:tabs>
          <w:tab w:val="left" w:pos="2097"/>
        </w:tabs>
        <w:spacing w:after="0" w:line="240" w:lineRule="auto"/>
        <w:jc w:val="both"/>
        <w:rPr>
          <w:rFonts w:ascii="Times New Roman" w:hAnsi="Times New Roman"/>
          <w:b/>
          <w:sz w:val="24"/>
          <w:szCs w:val="24"/>
        </w:rPr>
      </w:pPr>
    </w:p>
    <w:p w14:paraId="2EFF7A3C" w14:textId="7DE141FF"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b/>
          <w:sz w:val="24"/>
          <w:szCs w:val="24"/>
        </w:rPr>
        <w:t>2. Дополните определение</w:t>
      </w:r>
      <w:r w:rsidRPr="00633F1A">
        <w:rPr>
          <w:rFonts w:ascii="Times New Roman" w:hAnsi="Times New Roman"/>
          <w:sz w:val="24"/>
          <w:szCs w:val="24"/>
        </w:rPr>
        <w:t xml:space="preserve">  </w:t>
      </w:r>
    </w:p>
    <w:p w14:paraId="1A010CB7" w14:textId="0C4B520E" w:rsidR="005E6E23" w:rsidRPr="00633F1A" w:rsidRDefault="00483D2A" w:rsidP="005E6E23">
      <w:pPr>
        <w:tabs>
          <w:tab w:val="left" w:pos="2097"/>
        </w:tabs>
        <w:spacing w:after="0" w:line="240" w:lineRule="auto"/>
        <w:jc w:val="both"/>
        <w:rPr>
          <w:rFonts w:ascii="Times New Roman" w:hAnsi="Times New Roman"/>
          <w:sz w:val="24"/>
          <w:szCs w:val="24"/>
        </w:rPr>
      </w:pPr>
      <w:r>
        <w:rPr>
          <w:rFonts w:ascii="Times New Roman" w:hAnsi="Times New Roman"/>
          <w:sz w:val="24"/>
          <w:szCs w:val="24"/>
        </w:rPr>
        <w:t>…………………..</w:t>
      </w:r>
      <w:r w:rsidR="005E6E23" w:rsidRPr="00633F1A">
        <w:rPr>
          <w:rFonts w:ascii="Times New Roman" w:hAnsi="Times New Roman"/>
          <w:sz w:val="24"/>
          <w:szCs w:val="24"/>
        </w:rPr>
        <w:t xml:space="preserve"> иск – это внедоговорное требование владеющего вещью собственника к третьему лицу об устранении препятствий в осуществлении правомочий пользования и распоряжения имуществом</w:t>
      </w:r>
    </w:p>
    <w:p w14:paraId="12892336" w14:textId="77777777" w:rsidR="00483D2A" w:rsidRDefault="00483D2A" w:rsidP="005E6E23">
      <w:pPr>
        <w:tabs>
          <w:tab w:val="left" w:pos="2097"/>
        </w:tabs>
        <w:spacing w:after="0" w:line="240" w:lineRule="auto"/>
        <w:jc w:val="both"/>
        <w:rPr>
          <w:rFonts w:ascii="Times New Roman" w:hAnsi="Times New Roman"/>
          <w:b/>
          <w:sz w:val="24"/>
          <w:szCs w:val="24"/>
        </w:rPr>
      </w:pPr>
    </w:p>
    <w:p w14:paraId="355195CF" w14:textId="40979703" w:rsidR="005E6E23" w:rsidRPr="00633F1A" w:rsidRDefault="005E6E23" w:rsidP="005E6E23">
      <w:pPr>
        <w:tabs>
          <w:tab w:val="left" w:pos="2097"/>
        </w:tabs>
        <w:spacing w:after="0" w:line="240" w:lineRule="auto"/>
        <w:jc w:val="both"/>
        <w:rPr>
          <w:rFonts w:ascii="Times New Roman" w:hAnsi="Times New Roman"/>
          <w:b/>
          <w:sz w:val="24"/>
          <w:szCs w:val="24"/>
        </w:rPr>
      </w:pPr>
      <w:r w:rsidRPr="00633F1A">
        <w:rPr>
          <w:rFonts w:ascii="Times New Roman" w:hAnsi="Times New Roman"/>
          <w:b/>
          <w:sz w:val="24"/>
          <w:szCs w:val="24"/>
        </w:rPr>
        <w:t xml:space="preserve">Ответ: </w:t>
      </w:r>
      <w:r w:rsidRPr="005E6E23">
        <w:rPr>
          <w:rFonts w:ascii="Times New Roman" w:hAnsi="Times New Roman"/>
          <w:b/>
          <w:bCs/>
          <w:sz w:val="24"/>
          <w:szCs w:val="24"/>
        </w:rPr>
        <w:t>негаторный иск.</w:t>
      </w:r>
    </w:p>
    <w:p w14:paraId="70B89534" w14:textId="77777777" w:rsidR="004E2B58" w:rsidRPr="004E2B58" w:rsidRDefault="004E2B58" w:rsidP="005E6E23">
      <w:pPr>
        <w:pStyle w:val="Default"/>
        <w:ind w:firstLine="709"/>
        <w:jc w:val="both"/>
      </w:pPr>
    </w:p>
    <w:p w14:paraId="733D8DA0" w14:textId="77777777" w:rsidR="00483D2A" w:rsidRDefault="00483D2A" w:rsidP="005E6E23">
      <w:pPr>
        <w:tabs>
          <w:tab w:val="left" w:pos="2097"/>
          <w:tab w:val="left" w:pos="3733"/>
        </w:tabs>
        <w:spacing w:after="0" w:line="240" w:lineRule="auto"/>
        <w:jc w:val="both"/>
        <w:rPr>
          <w:rFonts w:ascii="Times New Roman" w:hAnsi="Times New Roman"/>
          <w:b/>
          <w:sz w:val="24"/>
          <w:szCs w:val="24"/>
        </w:rPr>
      </w:pPr>
    </w:p>
    <w:p w14:paraId="1790073D" w14:textId="32188F48" w:rsidR="005E6E23" w:rsidRPr="00633F1A" w:rsidRDefault="005252D8" w:rsidP="005E6E23">
      <w:pPr>
        <w:tabs>
          <w:tab w:val="left" w:pos="2097"/>
          <w:tab w:val="left" w:pos="3733"/>
        </w:tabs>
        <w:spacing w:after="0" w:line="240" w:lineRule="auto"/>
        <w:jc w:val="both"/>
        <w:rPr>
          <w:rFonts w:ascii="Times New Roman" w:hAnsi="Times New Roman"/>
          <w:sz w:val="24"/>
          <w:szCs w:val="24"/>
        </w:rPr>
      </w:pPr>
      <w:r>
        <w:rPr>
          <w:rFonts w:ascii="Times New Roman" w:hAnsi="Times New Roman"/>
          <w:b/>
          <w:sz w:val="24"/>
          <w:szCs w:val="24"/>
        </w:rPr>
        <w:t>3</w:t>
      </w:r>
      <w:r w:rsidR="005E6E23" w:rsidRPr="00633F1A">
        <w:rPr>
          <w:rFonts w:ascii="Times New Roman" w:hAnsi="Times New Roman"/>
          <w:b/>
          <w:sz w:val="24"/>
          <w:szCs w:val="24"/>
        </w:rPr>
        <w:t>. Дополните определение</w:t>
      </w:r>
      <w:r w:rsidR="005E6E23" w:rsidRPr="00633F1A">
        <w:rPr>
          <w:rFonts w:ascii="Times New Roman" w:hAnsi="Times New Roman"/>
          <w:sz w:val="24"/>
          <w:szCs w:val="24"/>
        </w:rPr>
        <w:t xml:space="preserve"> </w:t>
      </w:r>
    </w:p>
    <w:p w14:paraId="0B726E67" w14:textId="20576CD7" w:rsidR="005E6E23" w:rsidRPr="00633F1A" w:rsidRDefault="00483D2A" w:rsidP="005E6E23">
      <w:pPr>
        <w:tabs>
          <w:tab w:val="left" w:pos="2097"/>
          <w:tab w:val="left" w:pos="3733"/>
        </w:tabs>
        <w:spacing w:after="0" w:line="240" w:lineRule="auto"/>
        <w:jc w:val="both"/>
        <w:rPr>
          <w:rFonts w:ascii="Times New Roman" w:hAnsi="Times New Roman"/>
          <w:sz w:val="24"/>
          <w:szCs w:val="24"/>
        </w:rPr>
      </w:pPr>
      <w:r>
        <w:rPr>
          <w:rFonts w:ascii="Times New Roman" w:hAnsi="Times New Roman"/>
          <w:sz w:val="24"/>
          <w:szCs w:val="24"/>
        </w:rPr>
        <w:t>…………………</w:t>
      </w:r>
      <w:r w:rsidR="005E6E23" w:rsidRPr="00633F1A">
        <w:rPr>
          <w:rFonts w:ascii="Times New Roman" w:hAnsi="Times New Roman"/>
          <w:sz w:val="24"/>
          <w:szCs w:val="24"/>
        </w:rPr>
        <w:t xml:space="preserve"> защита – это защита фактического господства лица над вещью вне зависимости от наличия у лица права титула для владения вещью.</w:t>
      </w:r>
    </w:p>
    <w:p w14:paraId="2BA1AF2D" w14:textId="77777777" w:rsidR="00483D2A" w:rsidRDefault="00483D2A" w:rsidP="005E6E23">
      <w:pPr>
        <w:tabs>
          <w:tab w:val="left" w:pos="2097"/>
          <w:tab w:val="left" w:pos="3733"/>
        </w:tabs>
        <w:spacing w:after="0" w:line="240" w:lineRule="auto"/>
        <w:jc w:val="both"/>
        <w:rPr>
          <w:rFonts w:ascii="Times New Roman" w:hAnsi="Times New Roman"/>
          <w:b/>
          <w:sz w:val="24"/>
          <w:szCs w:val="24"/>
        </w:rPr>
      </w:pPr>
    </w:p>
    <w:p w14:paraId="40022495" w14:textId="54F73B10" w:rsidR="005E6E23" w:rsidRPr="00942A93" w:rsidRDefault="005E6E23" w:rsidP="005E6E23">
      <w:pPr>
        <w:tabs>
          <w:tab w:val="left" w:pos="2097"/>
          <w:tab w:val="left" w:pos="3733"/>
        </w:tabs>
        <w:spacing w:after="0" w:line="240" w:lineRule="auto"/>
        <w:jc w:val="both"/>
        <w:rPr>
          <w:rFonts w:ascii="Times New Roman" w:hAnsi="Times New Roman"/>
          <w:b/>
          <w:sz w:val="24"/>
          <w:szCs w:val="24"/>
        </w:rPr>
      </w:pPr>
      <w:r w:rsidRPr="00633F1A">
        <w:rPr>
          <w:rFonts w:ascii="Times New Roman" w:hAnsi="Times New Roman"/>
          <w:b/>
          <w:sz w:val="24"/>
          <w:szCs w:val="24"/>
        </w:rPr>
        <w:lastRenderedPageBreak/>
        <w:t xml:space="preserve">Ответ: </w:t>
      </w:r>
      <w:r w:rsidRPr="005E6E23">
        <w:rPr>
          <w:rFonts w:ascii="Times New Roman" w:hAnsi="Times New Roman"/>
          <w:b/>
          <w:bCs/>
          <w:sz w:val="24"/>
          <w:szCs w:val="24"/>
        </w:rPr>
        <w:t>посессорная.</w:t>
      </w:r>
    </w:p>
    <w:p w14:paraId="2D4246B1" w14:textId="77777777" w:rsidR="005E6E23" w:rsidRDefault="005E6E23" w:rsidP="005E6E23">
      <w:pPr>
        <w:tabs>
          <w:tab w:val="left" w:pos="2097"/>
          <w:tab w:val="left" w:pos="3733"/>
        </w:tabs>
        <w:spacing w:after="0" w:line="240" w:lineRule="auto"/>
        <w:jc w:val="both"/>
        <w:rPr>
          <w:rFonts w:ascii="Times New Roman" w:hAnsi="Times New Roman"/>
          <w:sz w:val="24"/>
          <w:szCs w:val="24"/>
        </w:rPr>
      </w:pPr>
    </w:p>
    <w:p w14:paraId="753BD9AD" w14:textId="77777777" w:rsidR="004E2B58" w:rsidRPr="004E2B58" w:rsidRDefault="004E2B58" w:rsidP="005E6E23">
      <w:pPr>
        <w:pStyle w:val="Default"/>
        <w:ind w:firstLine="709"/>
        <w:jc w:val="both"/>
      </w:pPr>
    </w:p>
    <w:p w14:paraId="5FE9D19C" w14:textId="08A6780D" w:rsidR="004E2B58" w:rsidRPr="00212830" w:rsidRDefault="004E2B58" w:rsidP="005E6E23">
      <w:pPr>
        <w:pStyle w:val="Default"/>
        <w:ind w:firstLine="709"/>
        <w:jc w:val="both"/>
        <w:rPr>
          <w:b/>
          <w:bCs/>
        </w:rPr>
      </w:pPr>
      <w:r w:rsidRPr="00212830">
        <w:rPr>
          <w:b/>
          <w:bCs/>
        </w:rPr>
        <w:t>Способность управлять проектом на всех этапах его жизненного цикла (</w:t>
      </w:r>
      <w:r w:rsidRPr="00212830">
        <w:rPr>
          <w:b/>
          <w:bCs/>
          <w:color w:val="auto"/>
        </w:rPr>
        <w:t>УК-6</w:t>
      </w:r>
      <w:r w:rsidRPr="00212830">
        <w:rPr>
          <w:b/>
          <w:bCs/>
        </w:rPr>
        <w:t>)</w:t>
      </w:r>
    </w:p>
    <w:p w14:paraId="00AA20B4" w14:textId="77777777" w:rsidR="005252D8" w:rsidRPr="00212830" w:rsidRDefault="005252D8" w:rsidP="005E6E23">
      <w:pPr>
        <w:pStyle w:val="Default"/>
        <w:ind w:firstLine="709"/>
        <w:jc w:val="both"/>
        <w:rPr>
          <w:b/>
          <w:bCs/>
        </w:rPr>
      </w:pPr>
    </w:p>
    <w:p w14:paraId="69926FA4" w14:textId="3B893BA9" w:rsidR="005E6E23" w:rsidRPr="00633F1A" w:rsidRDefault="005252D8" w:rsidP="005E6E23">
      <w:pPr>
        <w:tabs>
          <w:tab w:val="left" w:pos="2097"/>
        </w:tabs>
        <w:spacing w:after="0" w:line="240" w:lineRule="auto"/>
        <w:jc w:val="both"/>
        <w:rPr>
          <w:rFonts w:ascii="Times New Roman" w:hAnsi="Times New Roman"/>
          <w:sz w:val="24"/>
          <w:szCs w:val="24"/>
        </w:rPr>
      </w:pPr>
      <w:r>
        <w:rPr>
          <w:rFonts w:ascii="Times New Roman" w:hAnsi="Times New Roman"/>
          <w:b/>
          <w:sz w:val="24"/>
          <w:szCs w:val="24"/>
        </w:rPr>
        <w:t>1</w:t>
      </w:r>
      <w:r w:rsidR="005E6E23" w:rsidRPr="00633F1A">
        <w:rPr>
          <w:rFonts w:ascii="Times New Roman" w:hAnsi="Times New Roman"/>
          <w:b/>
          <w:sz w:val="24"/>
          <w:szCs w:val="24"/>
        </w:rPr>
        <w:t>. Дайте ответ на вопрос</w:t>
      </w:r>
      <w:r w:rsidR="005E6E23" w:rsidRPr="00633F1A">
        <w:rPr>
          <w:rFonts w:ascii="Times New Roman" w:hAnsi="Times New Roman"/>
          <w:sz w:val="24"/>
          <w:szCs w:val="24"/>
        </w:rPr>
        <w:t xml:space="preserve">  </w:t>
      </w:r>
    </w:p>
    <w:p w14:paraId="31D1C85C" w14:textId="77777777" w:rsidR="005E6E23" w:rsidRPr="00633F1A" w:rsidRDefault="005E6E23" w:rsidP="005E6E23">
      <w:pPr>
        <w:tabs>
          <w:tab w:val="left" w:pos="2097"/>
        </w:tabs>
        <w:spacing w:after="0" w:line="240" w:lineRule="auto"/>
        <w:jc w:val="both"/>
        <w:rPr>
          <w:rFonts w:ascii="Times New Roman" w:hAnsi="Times New Roman"/>
          <w:sz w:val="24"/>
          <w:szCs w:val="24"/>
        </w:rPr>
      </w:pPr>
      <w:r w:rsidRPr="00633F1A">
        <w:rPr>
          <w:rFonts w:ascii="Times New Roman" w:hAnsi="Times New Roman"/>
          <w:sz w:val="24"/>
          <w:szCs w:val="24"/>
        </w:rPr>
        <w:t>К какому виду иска относится внедоговорное требование собственника имущества о констатации перед третьими лицами факта принадлежности лицу права на имущество, не соединенное с требованием о возврате имущества или устранения иных препятствий, не связанных с лишением владения?</w:t>
      </w:r>
    </w:p>
    <w:p w14:paraId="6FB18353" w14:textId="77777777" w:rsidR="00483D2A" w:rsidRDefault="00483D2A" w:rsidP="00483D2A">
      <w:pPr>
        <w:pStyle w:val="Default"/>
        <w:jc w:val="both"/>
        <w:rPr>
          <w:b/>
        </w:rPr>
      </w:pPr>
    </w:p>
    <w:p w14:paraId="2090AEE6" w14:textId="4324A3ED" w:rsidR="005E6E23" w:rsidRPr="004E2B58" w:rsidRDefault="005E6E23" w:rsidP="00483D2A">
      <w:pPr>
        <w:pStyle w:val="Default"/>
        <w:jc w:val="both"/>
      </w:pPr>
      <w:r w:rsidRPr="00633F1A">
        <w:rPr>
          <w:b/>
        </w:rPr>
        <w:t>Ответ:</w:t>
      </w:r>
      <w:r w:rsidRPr="005E6E23">
        <w:t xml:space="preserve"> </w:t>
      </w:r>
      <w:r w:rsidRPr="005E6E23">
        <w:rPr>
          <w:b/>
          <w:bCs/>
        </w:rPr>
        <w:t>иск о признании права собственности.</w:t>
      </w:r>
    </w:p>
    <w:p w14:paraId="572E66FD" w14:textId="77777777" w:rsidR="004E2B58" w:rsidRDefault="004E2B58" w:rsidP="004E2B58">
      <w:pPr>
        <w:pStyle w:val="Default"/>
        <w:jc w:val="both"/>
        <w:rPr>
          <w:sz w:val="23"/>
          <w:szCs w:val="23"/>
        </w:rPr>
      </w:pPr>
    </w:p>
    <w:p w14:paraId="31DC2CD0" w14:textId="77777777" w:rsidR="00483D2A" w:rsidRDefault="00483D2A" w:rsidP="005E6E23">
      <w:pPr>
        <w:tabs>
          <w:tab w:val="left" w:pos="2097"/>
          <w:tab w:val="left" w:pos="3733"/>
        </w:tabs>
        <w:spacing w:after="0" w:line="240" w:lineRule="auto"/>
        <w:jc w:val="both"/>
        <w:rPr>
          <w:rFonts w:ascii="Times New Roman" w:hAnsi="Times New Roman"/>
          <w:b/>
          <w:sz w:val="24"/>
          <w:szCs w:val="24"/>
        </w:rPr>
      </w:pPr>
    </w:p>
    <w:p w14:paraId="3C5BB491" w14:textId="3BC5E482" w:rsidR="005E6E23" w:rsidRPr="00633F1A" w:rsidRDefault="005252D8" w:rsidP="005E6E23">
      <w:pPr>
        <w:tabs>
          <w:tab w:val="left" w:pos="2097"/>
          <w:tab w:val="left" w:pos="3733"/>
        </w:tabs>
        <w:spacing w:after="0" w:line="240" w:lineRule="auto"/>
        <w:jc w:val="both"/>
        <w:rPr>
          <w:rFonts w:ascii="Times New Roman" w:hAnsi="Times New Roman"/>
          <w:sz w:val="24"/>
          <w:szCs w:val="24"/>
        </w:rPr>
      </w:pPr>
      <w:r>
        <w:rPr>
          <w:rFonts w:ascii="Times New Roman" w:hAnsi="Times New Roman"/>
          <w:b/>
          <w:sz w:val="24"/>
          <w:szCs w:val="24"/>
        </w:rPr>
        <w:t>2</w:t>
      </w:r>
      <w:r w:rsidR="005E6E23" w:rsidRPr="00633F1A">
        <w:rPr>
          <w:rFonts w:ascii="Times New Roman" w:hAnsi="Times New Roman"/>
          <w:b/>
          <w:sz w:val="24"/>
          <w:szCs w:val="24"/>
        </w:rPr>
        <w:t xml:space="preserve">. Дополните определение    </w:t>
      </w:r>
    </w:p>
    <w:p w14:paraId="252AE6AF" w14:textId="188412C5" w:rsidR="005E6E23" w:rsidRPr="00633F1A" w:rsidRDefault="005E6E23" w:rsidP="005E6E23">
      <w:pPr>
        <w:tabs>
          <w:tab w:val="left" w:pos="2097"/>
          <w:tab w:val="left" w:pos="3733"/>
        </w:tabs>
        <w:spacing w:after="0" w:line="240" w:lineRule="auto"/>
        <w:jc w:val="both"/>
        <w:rPr>
          <w:rFonts w:ascii="Times New Roman" w:hAnsi="Times New Roman"/>
          <w:sz w:val="24"/>
          <w:szCs w:val="24"/>
        </w:rPr>
      </w:pPr>
      <w:r w:rsidRPr="00633F1A">
        <w:rPr>
          <w:rFonts w:ascii="Times New Roman" w:hAnsi="Times New Roman"/>
          <w:sz w:val="24"/>
          <w:szCs w:val="24"/>
        </w:rPr>
        <w:t xml:space="preserve">Защита владения, основанного на правовом титуле, - это </w:t>
      </w:r>
      <w:r w:rsidR="00483D2A">
        <w:rPr>
          <w:rFonts w:ascii="Times New Roman" w:hAnsi="Times New Roman"/>
          <w:sz w:val="24"/>
          <w:szCs w:val="24"/>
        </w:rPr>
        <w:t>……………..</w:t>
      </w:r>
      <w:r w:rsidRPr="00633F1A">
        <w:rPr>
          <w:rFonts w:ascii="Times New Roman" w:hAnsi="Times New Roman"/>
          <w:sz w:val="24"/>
          <w:szCs w:val="24"/>
        </w:rPr>
        <w:t xml:space="preserve"> способ защиты.</w:t>
      </w:r>
    </w:p>
    <w:p w14:paraId="37A47915" w14:textId="77777777" w:rsidR="00483D2A" w:rsidRDefault="00483D2A" w:rsidP="005E6E23">
      <w:pPr>
        <w:tabs>
          <w:tab w:val="left" w:pos="2097"/>
          <w:tab w:val="left" w:pos="3733"/>
        </w:tabs>
        <w:spacing w:after="0" w:line="240" w:lineRule="auto"/>
        <w:jc w:val="both"/>
        <w:rPr>
          <w:rFonts w:ascii="Times New Roman" w:hAnsi="Times New Roman"/>
          <w:b/>
          <w:sz w:val="24"/>
          <w:szCs w:val="24"/>
        </w:rPr>
      </w:pPr>
    </w:p>
    <w:p w14:paraId="79E09067" w14:textId="08080B41" w:rsidR="005E6E23" w:rsidRPr="00633F1A" w:rsidRDefault="005E6E23" w:rsidP="005E6E23">
      <w:pPr>
        <w:tabs>
          <w:tab w:val="left" w:pos="2097"/>
          <w:tab w:val="left" w:pos="3733"/>
        </w:tabs>
        <w:spacing w:after="0" w:line="240" w:lineRule="auto"/>
        <w:jc w:val="both"/>
        <w:rPr>
          <w:rFonts w:ascii="Times New Roman" w:hAnsi="Times New Roman"/>
          <w:b/>
          <w:sz w:val="24"/>
          <w:szCs w:val="24"/>
        </w:rPr>
      </w:pPr>
      <w:r w:rsidRPr="00633F1A">
        <w:rPr>
          <w:rFonts w:ascii="Times New Roman" w:hAnsi="Times New Roman"/>
          <w:b/>
          <w:sz w:val="24"/>
          <w:szCs w:val="24"/>
        </w:rPr>
        <w:t xml:space="preserve">Ответ: </w:t>
      </w:r>
      <w:r w:rsidRPr="005E6E23">
        <w:rPr>
          <w:rFonts w:ascii="Times New Roman" w:hAnsi="Times New Roman"/>
          <w:b/>
          <w:bCs/>
          <w:sz w:val="24"/>
          <w:szCs w:val="24"/>
        </w:rPr>
        <w:t>петиторный.</w:t>
      </w:r>
    </w:p>
    <w:p w14:paraId="56706B97" w14:textId="77777777" w:rsidR="004E2B58" w:rsidRDefault="004E2B58" w:rsidP="004E2B58">
      <w:pPr>
        <w:pStyle w:val="Default"/>
        <w:jc w:val="both"/>
        <w:rPr>
          <w:sz w:val="23"/>
          <w:szCs w:val="23"/>
        </w:rPr>
      </w:pPr>
    </w:p>
    <w:p w14:paraId="6F807B47" w14:textId="77777777" w:rsidR="004E2B58" w:rsidRDefault="004E2B58" w:rsidP="004E2B58">
      <w:pPr>
        <w:pStyle w:val="Default"/>
        <w:jc w:val="both"/>
        <w:rPr>
          <w:sz w:val="23"/>
          <w:szCs w:val="23"/>
        </w:rPr>
      </w:pPr>
    </w:p>
    <w:p w14:paraId="5B483941" w14:textId="77777777" w:rsidR="004E2B58" w:rsidRDefault="004E2B58" w:rsidP="008005EF">
      <w:pPr>
        <w:spacing w:after="0" w:line="240" w:lineRule="auto"/>
        <w:rPr>
          <w:rFonts w:ascii="Times New Roman" w:hAnsi="Times New Roman" w:cs="Times New Roman"/>
          <w:b/>
        </w:rPr>
      </w:pP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90677628">
    <w:abstractNumId w:val="0"/>
  </w:num>
  <w:num w:numId="2" w16cid:durableId="1290547466">
    <w:abstractNumId w:val="6"/>
  </w:num>
  <w:num w:numId="3" w16cid:durableId="1256938182">
    <w:abstractNumId w:val="7"/>
  </w:num>
  <w:num w:numId="4" w16cid:durableId="1914923549">
    <w:abstractNumId w:val="9"/>
  </w:num>
  <w:num w:numId="5" w16cid:durableId="424574605">
    <w:abstractNumId w:val="10"/>
  </w:num>
  <w:num w:numId="6" w16cid:durableId="672147775">
    <w:abstractNumId w:val="4"/>
  </w:num>
  <w:num w:numId="7" w16cid:durableId="1902255227">
    <w:abstractNumId w:val="1"/>
  </w:num>
  <w:num w:numId="8" w16cid:durableId="240942975">
    <w:abstractNumId w:val="8"/>
  </w:num>
  <w:num w:numId="9" w16cid:durableId="1226142003">
    <w:abstractNumId w:val="2"/>
  </w:num>
  <w:num w:numId="10" w16cid:durableId="686096787">
    <w:abstractNumId w:val="5"/>
  </w:num>
  <w:num w:numId="11" w16cid:durableId="1292467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738B"/>
    <w:rsid w:val="00033B59"/>
    <w:rsid w:val="00077336"/>
    <w:rsid w:val="000B5505"/>
    <w:rsid w:val="000E5868"/>
    <w:rsid w:val="00131C65"/>
    <w:rsid w:val="001749C0"/>
    <w:rsid w:val="00176357"/>
    <w:rsid w:val="001F4FEC"/>
    <w:rsid w:val="001F76F7"/>
    <w:rsid w:val="00212830"/>
    <w:rsid w:val="00252BE4"/>
    <w:rsid w:val="002B7495"/>
    <w:rsid w:val="002D2C07"/>
    <w:rsid w:val="003029A2"/>
    <w:rsid w:val="00314A3A"/>
    <w:rsid w:val="003427AA"/>
    <w:rsid w:val="00343780"/>
    <w:rsid w:val="00357BF3"/>
    <w:rsid w:val="003A2A19"/>
    <w:rsid w:val="003D7D60"/>
    <w:rsid w:val="00402974"/>
    <w:rsid w:val="0044126D"/>
    <w:rsid w:val="00483D2A"/>
    <w:rsid w:val="004A3D6C"/>
    <w:rsid w:val="004E074B"/>
    <w:rsid w:val="004E2B58"/>
    <w:rsid w:val="005252D8"/>
    <w:rsid w:val="00550B33"/>
    <w:rsid w:val="00565200"/>
    <w:rsid w:val="00581346"/>
    <w:rsid w:val="005959A4"/>
    <w:rsid w:val="005E4C73"/>
    <w:rsid w:val="005E6E23"/>
    <w:rsid w:val="00632E16"/>
    <w:rsid w:val="00647317"/>
    <w:rsid w:val="00700332"/>
    <w:rsid w:val="00765399"/>
    <w:rsid w:val="00773A03"/>
    <w:rsid w:val="007B112A"/>
    <w:rsid w:val="007B7271"/>
    <w:rsid w:val="008005EF"/>
    <w:rsid w:val="00823140"/>
    <w:rsid w:val="008A5982"/>
    <w:rsid w:val="008A7808"/>
    <w:rsid w:val="008F7D00"/>
    <w:rsid w:val="009517FF"/>
    <w:rsid w:val="009552E3"/>
    <w:rsid w:val="009851CE"/>
    <w:rsid w:val="009A3283"/>
    <w:rsid w:val="009B013C"/>
    <w:rsid w:val="009C1019"/>
    <w:rsid w:val="009F6A21"/>
    <w:rsid w:val="00A02811"/>
    <w:rsid w:val="00A26977"/>
    <w:rsid w:val="00A900C7"/>
    <w:rsid w:val="00B062CE"/>
    <w:rsid w:val="00B70C25"/>
    <w:rsid w:val="00BB78DF"/>
    <w:rsid w:val="00BC1DF3"/>
    <w:rsid w:val="00BC7255"/>
    <w:rsid w:val="00BE4AA2"/>
    <w:rsid w:val="00BF06A0"/>
    <w:rsid w:val="00BF3BB0"/>
    <w:rsid w:val="00BF63D0"/>
    <w:rsid w:val="00C046C3"/>
    <w:rsid w:val="00C331EF"/>
    <w:rsid w:val="00C62CB5"/>
    <w:rsid w:val="00C83621"/>
    <w:rsid w:val="00C87070"/>
    <w:rsid w:val="00D00DEB"/>
    <w:rsid w:val="00D137D1"/>
    <w:rsid w:val="00D72856"/>
    <w:rsid w:val="00DE380C"/>
    <w:rsid w:val="00E21035"/>
    <w:rsid w:val="00E35DB0"/>
    <w:rsid w:val="00E56046"/>
    <w:rsid w:val="00EB1431"/>
    <w:rsid w:val="00F00452"/>
    <w:rsid w:val="00F04269"/>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5E6E23"/>
    <w:pPr>
      <w:spacing w:after="0" w:line="240" w:lineRule="auto"/>
    </w:pPr>
    <w:rPr>
      <w:rFonts w:ascii="Tahoma" w:eastAsia="Calibri" w:hAnsi="Tahoma" w:cs="Times New Roman"/>
      <w:sz w:val="16"/>
      <w:szCs w:val="16"/>
      <w:lang w:val="x-none" w:eastAsia="en-US"/>
    </w:rPr>
  </w:style>
  <w:style w:type="character" w:customStyle="1" w:styleId="af2">
    <w:name w:val="Текст выноски Знак"/>
    <w:basedOn w:val="a0"/>
    <w:link w:val="af1"/>
    <w:uiPriority w:val="99"/>
    <w:semiHidden/>
    <w:rsid w:val="005E6E23"/>
    <w:rPr>
      <w:rFonts w:ascii="Tahoma" w:eastAsia="Calibri" w:hAnsi="Tahoma" w:cs="Times New Roman"/>
      <w:sz w:val="16"/>
      <w:szCs w:val="16"/>
      <w:lang w:val="x-none" w:eastAsia="en-US"/>
    </w:rPr>
  </w:style>
  <w:style w:type="table" w:customStyle="1" w:styleId="3">
    <w:name w:val="Сетка таблицы3"/>
    <w:basedOn w:val="a1"/>
    <w:next w:val="a5"/>
    <w:uiPriority w:val="39"/>
    <w:rsid w:val="00F04269"/>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776146">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1515</Words>
  <Characters>8641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35</cp:revision>
  <cp:lastPrinted>2022-05-24T13:03:00Z</cp:lastPrinted>
  <dcterms:created xsi:type="dcterms:W3CDTF">2022-04-06T08:09:00Z</dcterms:created>
  <dcterms:modified xsi:type="dcterms:W3CDTF">2024-10-31T11:15:00Z</dcterms:modified>
</cp:coreProperties>
</file>